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5AF8" w:rsidRPr="00480F06" w:rsidRDefault="00875AF8" w:rsidP="00073349">
      <w:pPr>
        <w:jc w:val="center"/>
        <w:rPr>
          <w:b/>
          <w:sz w:val="32"/>
          <w:szCs w:val="32"/>
        </w:rPr>
      </w:pPr>
      <w:r w:rsidRPr="00480F06">
        <w:rPr>
          <w:b/>
          <w:sz w:val="32"/>
          <w:szCs w:val="32"/>
        </w:rPr>
        <w:t xml:space="preserve"> Basisprotocol biovigilantie in de ziekenhuizen</w:t>
      </w:r>
    </w:p>
    <w:p w:rsidR="00875AF8" w:rsidRPr="002032A2" w:rsidRDefault="00875AF8" w:rsidP="00073349">
      <w:pPr>
        <w:rPr>
          <w:sz w:val="18"/>
          <w:szCs w:val="18"/>
        </w:rPr>
      </w:pPr>
    </w:p>
    <w:p w:rsidR="00875AF8" w:rsidRPr="00480F06" w:rsidRDefault="00875AF8" w:rsidP="00073349">
      <w:r w:rsidRPr="00480F06">
        <w:t>Disclaimer:</w:t>
      </w:r>
    </w:p>
    <w:p w:rsidR="00875AF8" w:rsidRPr="00480F06" w:rsidRDefault="00875AF8" w:rsidP="00073349">
      <w:r w:rsidRPr="00480F06">
        <w:t>Hoewel aan dit document de grootst mogelijke zorg is besteed, kunnen er geen rechten aan worden ontleend. De werkgroep ‘biovigilantie protocollen’ aanvaardt geen enkele aansprakelijkheid die zou kunnen voortvloeien uit de inhoud.</w:t>
      </w:r>
    </w:p>
    <w:tbl>
      <w:tblPr>
        <w:tblW w:w="148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848"/>
      </w:tblGrid>
      <w:tr w:rsidR="00875AF8" w:rsidRPr="00480F06" w:rsidTr="002032A2">
        <w:tc>
          <w:tcPr>
            <w:tcW w:w="14848" w:type="dxa"/>
          </w:tcPr>
          <w:p w:rsidR="00875AF8" w:rsidRPr="005E6293" w:rsidRDefault="00875AF8" w:rsidP="00073349">
            <w:pPr>
              <w:rPr>
                <w:b/>
              </w:rPr>
            </w:pPr>
            <w:r w:rsidRPr="005E6293">
              <w:rPr>
                <w:b/>
              </w:rPr>
              <w:t>Informed Consent: vastleggen:</w:t>
            </w:r>
          </w:p>
          <w:p w:rsidR="00875AF8" w:rsidRPr="00480F06" w:rsidRDefault="00875AF8" w:rsidP="00073349">
            <w:r w:rsidRPr="00480F06">
              <w:t xml:space="preserve">Patiëntgegevens (naam/ </w:t>
            </w:r>
            <w:proofErr w:type="spellStart"/>
            <w:r w:rsidRPr="00480F06">
              <w:t>geb</w:t>
            </w:r>
            <w:proofErr w:type="spellEnd"/>
            <w:r w:rsidRPr="00480F06">
              <w:t xml:space="preserve"> datum/ PID/ geslacht)</w:t>
            </w:r>
          </w:p>
          <w:p w:rsidR="00875AF8" w:rsidRPr="005E6293" w:rsidRDefault="00875AF8" w:rsidP="00073349">
            <w:pPr>
              <w:rPr>
                <w:b/>
              </w:rPr>
            </w:pPr>
            <w:r w:rsidRPr="00480F06">
              <w:t>Gegevens behandelaar (naam/ specialisme)</w:t>
            </w:r>
          </w:p>
          <w:p w:rsidR="00875AF8" w:rsidRPr="00480F06" w:rsidRDefault="00875AF8" w:rsidP="00073349">
            <w:r w:rsidRPr="00480F06">
              <w:t>Soort weefsel/ cellen</w:t>
            </w:r>
          </w:p>
          <w:p w:rsidR="00875AF8" w:rsidRPr="00480F06" w:rsidRDefault="00875AF8" w:rsidP="00073349">
            <w:r w:rsidRPr="00480F06">
              <w:t>Type behandeling</w:t>
            </w:r>
          </w:p>
          <w:p w:rsidR="00875AF8" w:rsidRPr="00480F06" w:rsidRDefault="00875AF8" w:rsidP="00073349">
            <w:r w:rsidRPr="00480F06">
              <w:t>Informatie aan patiënt over toepassing/ risico’s</w:t>
            </w:r>
          </w:p>
          <w:p w:rsidR="00875AF8" w:rsidRPr="00480F06" w:rsidRDefault="00875AF8" w:rsidP="00073349">
            <w:r w:rsidRPr="00480F06">
              <w:t>Toestemming van patiënt</w:t>
            </w:r>
          </w:p>
        </w:tc>
      </w:tr>
      <w:tr w:rsidR="00875AF8" w:rsidRPr="00480F06" w:rsidTr="002032A2">
        <w:tc>
          <w:tcPr>
            <w:tcW w:w="14848" w:type="dxa"/>
          </w:tcPr>
          <w:p w:rsidR="00875AF8" w:rsidRPr="005E6293" w:rsidRDefault="00875AF8" w:rsidP="00105B40">
            <w:pPr>
              <w:rPr>
                <w:b/>
                <w:i/>
              </w:rPr>
            </w:pPr>
            <w:r>
              <w:br w:type="page"/>
            </w:r>
            <w:r w:rsidRPr="005E6293">
              <w:rPr>
                <w:b/>
              </w:rPr>
              <w:t xml:space="preserve">Ketentraject biovigilantie (weefsels en cellen) </w:t>
            </w:r>
          </w:p>
        </w:tc>
      </w:tr>
    </w:tbl>
    <w:p w:rsidR="00875AF8" w:rsidRDefault="00875AF8"/>
    <w:tbl>
      <w:tblPr>
        <w:tblW w:w="148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4"/>
        <w:gridCol w:w="2764"/>
        <w:gridCol w:w="3800"/>
        <w:gridCol w:w="3179"/>
        <w:gridCol w:w="2087"/>
        <w:gridCol w:w="2544"/>
      </w:tblGrid>
      <w:tr w:rsidR="00875AF8" w:rsidRPr="00480F06" w:rsidTr="002032A2">
        <w:trPr>
          <w:tblHeader/>
        </w:trPr>
        <w:tc>
          <w:tcPr>
            <w:tcW w:w="474" w:type="dxa"/>
          </w:tcPr>
          <w:p w:rsidR="00875AF8" w:rsidRPr="005E6293" w:rsidRDefault="00875AF8" w:rsidP="00EE23AF">
            <w:pPr>
              <w:rPr>
                <w:b/>
              </w:rPr>
            </w:pPr>
            <w:r>
              <w:br w:type="page"/>
            </w:r>
          </w:p>
        </w:tc>
        <w:tc>
          <w:tcPr>
            <w:tcW w:w="2764" w:type="dxa"/>
          </w:tcPr>
          <w:p w:rsidR="00875AF8" w:rsidRPr="005E6293" w:rsidRDefault="00875AF8" w:rsidP="00EE23AF">
            <w:pPr>
              <w:rPr>
                <w:b/>
              </w:rPr>
            </w:pPr>
            <w:r w:rsidRPr="005E6293">
              <w:rPr>
                <w:b/>
              </w:rPr>
              <w:t xml:space="preserve">Handelingen </w:t>
            </w:r>
          </w:p>
        </w:tc>
        <w:tc>
          <w:tcPr>
            <w:tcW w:w="3800" w:type="dxa"/>
          </w:tcPr>
          <w:p w:rsidR="00875AF8" w:rsidRPr="005E6293" w:rsidRDefault="00875AF8" w:rsidP="00467467">
            <w:pPr>
              <w:rPr>
                <w:b/>
              </w:rPr>
            </w:pPr>
            <w:r w:rsidRPr="005E6293">
              <w:rPr>
                <w:b/>
              </w:rPr>
              <w:t>Omschrijving activiteit</w:t>
            </w:r>
          </w:p>
        </w:tc>
        <w:tc>
          <w:tcPr>
            <w:tcW w:w="3179" w:type="dxa"/>
          </w:tcPr>
          <w:p w:rsidR="00875AF8" w:rsidRPr="005E6293" w:rsidRDefault="00875AF8" w:rsidP="004C1952">
            <w:pPr>
              <w:rPr>
                <w:b/>
              </w:rPr>
            </w:pPr>
            <w:r w:rsidRPr="005E6293">
              <w:rPr>
                <w:b/>
              </w:rPr>
              <w:t>Taak / bevoegdheid uitvoering van de activiteit</w:t>
            </w:r>
          </w:p>
          <w:p w:rsidR="00875AF8" w:rsidRPr="005E6293" w:rsidRDefault="00D6300A" w:rsidP="00D6300A">
            <w:pPr>
              <w:rPr>
                <w:b/>
              </w:rPr>
            </w:pPr>
            <w:r>
              <w:t>( functie)</w:t>
            </w:r>
          </w:p>
        </w:tc>
        <w:tc>
          <w:tcPr>
            <w:tcW w:w="2087" w:type="dxa"/>
          </w:tcPr>
          <w:p w:rsidR="00875AF8" w:rsidRPr="005E6293" w:rsidRDefault="00875AF8" w:rsidP="00467467">
            <w:pPr>
              <w:rPr>
                <w:b/>
              </w:rPr>
            </w:pPr>
            <w:r w:rsidRPr="005E6293">
              <w:rPr>
                <w:b/>
              </w:rPr>
              <w:t>(eind)</w:t>
            </w:r>
          </w:p>
          <w:p w:rsidR="00875AF8" w:rsidRPr="005E6293" w:rsidRDefault="00875AF8" w:rsidP="00467467">
            <w:pPr>
              <w:rPr>
                <w:b/>
              </w:rPr>
            </w:pPr>
            <w:r>
              <w:rPr>
                <w:b/>
              </w:rPr>
              <w:t>verantwoordelijk</w:t>
            </w:r>
            <w:r w:rsidRPr="005E6293">
              <w:rPr>
                <w:b/>
              </w:rPr>
              <w:t xml:space="preserve"> persoon</w:t>
            </w:r>
          </w:p>
        </w:tc>
        <w:tc>
          <w:tcPr>
            <w:tcW w:w="2544" w:type="dxa"/>
          </w:tcPr>
          <w:p w:rsidR="00875AF8" w:rsidRPr="00480F06" w:rsidRDefault="00875AF8" w:rsidP="00467467">
            <w:r w:rsidRPr="005E6293">
              <w:rPr>
                <w:b/>
              </w:rPr>
              <w:t>Verwijzing naar SOP/ Protocol /</w:t>
            </w:r>
          </w:p>
          <w:p w:rsidR="00875AF8" w:rsidRPr="005E6293" w:rsidRDefault="00875AF8" w:rsidP="00134D72">
            <w:pPr>
              <w:rPr>
                <w:b/>
              </w:rPr>
            </w:pPr>
            <w:r>
              <w:rPr>
                <w:b/>
              </w:rPr>
              <w:t>w</w:t>
            </w:r>
            <w:r w:rsidRPr="005E6293">
              <w:rPr>
                <w:b/>
              </w:rPr>
              <w:t>erkvoorschrift</w:t>
            </w:r>
          </w:p>
        </w:tc>
      </w:tr>
      <w:tr w:rsidR="00875AF8" w:rsidRPr="00480F06" w:rsidTr="002032A2">
        <w:tc>
          <w:tcPr>
            <w:tcW w:w="474" w:type="dxa"/>
          </w:tcPr>
          <w:p w:rsidR="00875AF8" w:rsidRPr="005E6293" w:rsidRDefault="00875AF8" w:rsidP="00CC795A">
            <w:pPr>
              <w:rPr>
                <w:b/>
              </w:rPr>
            </w:pPr>
          </w:p>
        </w:tc>
        <w:tc>
          <w:tcPr>
            <w:tcW w:w="2764" w:type="dxa"/>
          </w:tcPr>
          <w:p w:rsidR="00875AF8" w:rsidRPr="005E6293" w:rsidRDefault="00875AF8" w:rsidP="00CC795A">
            <w:pPr>
              <w:rPr>
                <w:b/>
              </w:rPr>
            </w:pPr>
            <w:r w:rsidRPr="005E6293">
              <w:rPr>
                <w:b/>
              </w:rPr>
              <w:t xml:space="preserve">Accreditatie weefselbank </w:t>
            </w:r>
          </w:p>
          <w:p w:rsidR="00875AF8" w:rsidRPr="005E6293" w:rsidRDefault="00875AF8" w:rsidP="00CC795A">
            <w:pPr>
              <w:rPr>
                <w:b/>
              </w:rPr>
            </w:pPr>
            <w:r w:rsidRPr="00480F06">
              <w:t xml:space="preserve">(gecertificeerde firma, vervoer door firma naar de ziekenhuizen volgens protocol) </w:t>
            </w:r>
          </w:p>
        </w:tc>
        <w:tc>
          <w:tcPr>
            <w:tcW w:w="3800" w:type="dxa"/>
          </w:tcPr>
          <w:p w:rsidR="00875AF8" w:rsidRPr="00480F06" w:rsidRDefault="00875AF8" w:rsidP="00CC795A">
            <w:r w:rsidRPr="00480F06">
              <w:t xml:space="preserve">Weefselinstellingen (naam/ adres/ vergunning-erkenning </w:t>
            </w:r>
            <w:hyperlink r:id="rId8" w:history="1">
              <w:r w:rsidRPr="005E6293">
                <w:rPr>
                  <w:rStyle w:val="Hyperlink"/>
                  <w:color w:val="auto"/>
                </w:rPr>
                <w:t>www.farmatec.nl</w:t>
              </w:r>
            </w:hyperlink>
            <w:r w:rsidRPr="00480F06">
              <w:t xml:space="preserve"> </w:t>
            </w:r>
            <w:hyperlink r:id="rId9" w:history="1">
              <w:r w:rsidRPr="005E6293">
                <w:rPr>
                  <w:rStyle w:val="Hyperlink"/>
                  <w:color w:val="auto"/>
                </w:rPr>
                <w:t>info@tripnet.nl</w:t>
              </w:r>
            </w:hyperlink>
            <w:r w:rsidRPr="00480F06">
              <w:t>)</w:t>
            </w:r>
          </w:p>
          <w:p w:rsidR="00875AF8" w:rsidRPr="005E6293" w:rsidRDefault="00875AF8" w:rsidP="00467467">
            <w:pPr>
              <w:rPr>
                <w:b/>
              </w:rPr>
            </w:pPr>
          </w:p>
        </w:tc>
        <w:tc>
          <w:tcPr>
            <w:tcW w:w="3179" w:type="dxa"/>
          </w:tcPr>
          <w:p w:rsidR="00875AF8" w:rsidRPr="00480F06" w:rsidRDefault="00875AF8" w:rsidP="00CC795A"/>
        </w:tc>
        <w:tc>
          <w:tcPr>
            <w:tcW w:w="2087" w:type="dxa"/>
          </w:tcPr>
          <w:p w:rsidR="00875AF8" w:rsidRPr="005E6293" w:rsidRDefault="00875AF8" w:rsidP="00467467">
            <w:pPr>
              <w:rPr>
                <w:b/>
              </w:rPr>
            </w:pPr>
          </w:p>
        </w:tc>
        <w:tc>
          <w:tcPr>
            <w:tcW w:w="2544" w:type="dxa"/>
          </w:tcPr>
          <w:p w:rsidR="00875AF8" w:rsidRPr="005E6293" w:rsidRDefault="00875AF8" w:rsidP="00467467">
            <w:pPr>
              <w:rPr>
                <w:b/>
              </w:rPr>
            </w:pPr>
          </w:p>
        </w:tc>
      </w:tr>
      <w:tr w:rsidR="00875AF8" w:rsidRPr="00480F06" w:rsidTr="002032A2">
        <w:tc>
          <w:tcPr>
            <w:tcW w:w="474" w:type="dxa"/>
          </w:tcPr>
          <w:p w:rsidR="00875AF8" w:rsidRPr="005E6293" w:rsidRDefault="00875AF8" w:rsidP="00CC795A">
            <w:pPr>
              <w:rPr>
                <w:b/>
              </w:rPr>
            </w:pPr>
          </w:p>
        </w:tc>
        <w:tc>
          <w:tcPr>
            <w:tcW w:w="2764" w:type="dxa"/>
          </w:tcPr>
          <w:p w:rsidR="00875AF8" w:rsidRPr="00480F06" w:rsidRDefault="00875AF8" w:rsidP="00581F0B">
            <w:r w:rsidRPr="00480F06">
              <w:t xml:space="preserve">Bewaarcondities per weefsel/ cellen </w:t>
            </w:r>
          </w:p>
          <w:p w:rsidR="00875AF8" w:rsidRPr="00480F06" w:rsidRDefault="00875AF8" w:rsidP="00F22AFD"/>
        </w:tc>
        <w:tc>
          <w:tcPr>
            <w:tcW w:w="3800" w:type="dxa"/>
          </w:tcPr>
          <w:p w:rsidR="00875AF8" w:rsidRPr="00480F06" w:rsidRDefault="00875AF8" w:rsidP="00581F0B">
            <w:r w:rsidRPr="00480F06">
              <w:t>Per weefsel/ cellen vastleggen</w:t>
            </w:r>
          </w:p>
          <w:p w:rsidR="00875AF8" w:rsidRPr="005E6293" w:rsidRDefault="00875AF8" w:rsidP="00581F0B">
            <w:pPr>
              <w:rPr>
                <w:sz w:val="16"/>
                <w:szCs w:val="16"/>
              </w:rPr>
            </w:pPr>
            <w:r w:rsidRPr="00480F06">
              <w:t>Volgens gevalideerde eisen voor:</w:t>
            </w:r>
            <w:r w:rsidRPr="005E6293">
              <w:rPr>
                <w:sz w:val="16"/>
                <w:szCs w:val="16"/>
              </w:rPr>
              <w:t xml:space="preserve"> </w:t>
            </w:r>
          </w:p>
          <w:p w:rsidR="00875AF8" w:rsidRPr="00480F06" w:rsidRDefault="00875AF8" w:rsidP="005E6293">
            <w:pPr>
              <w:pStyle w:val="Lijstalinea"/>
              <w:numPr>
                <w:ilvl w:val="0"/>
                <w:numId w:val="4"/>
              </w:numPr>
            </w:pPr>
            <w:r w:rsidRPr="00480F06">
              <w:t>Transportcondities intern</w:t>
            </w:r>
          </w:p>
          <w:p w:rsidR="00875AF8" w:rsidRPr="00480F06" w:rsidRDefault="00875AF8" w:rsidP="005E6293">
            <w:pPr>
              <w:pStyle w:val="Lijstalinea"/>
              <w:numPr>
                <w:ilvl w:val="0"/>
                <w:numId w:val="4"/>
              </w:numPr>
            </w:pPr>
            <w:r w:rsidRPr="00480F06">
              <w:t>Bewaarcondities materiaal</w:t>
            </w:r>
          </w:p>
          <w:p w:rsidR="00875AF8" w:rsidRPr="00480F06" w:rsidRDefault="00875AF8" w:rsidP="005E6293">
            <w:pPr>
              <w:pStyle w:val="Lijstalinea"/>
              <w:numPr>
                <w:ilvl w:val="0"/>
                <w:numId w:val="4"/>
              </w:numPr>
            </w:pPr>
            <w:r w:rsidRPr="00480F06">
              <w:t>Opslaglocatie</w:t>
            </w:r>
          </w:p>
          <w:p w:rsidR="00875AF8" w:rsidRPr="00480F06" w:rsidRDefault="00875AF8" w:rsidP="005E6293">
            <w:pPr>
              <w:pStyle w:val="Lijstalinea"/>
              <w:numPr>
                <w:ilvl w:val="0"/>
                <w:numId w:val="4"/>
              </w:numPr>
            </w:pPr>
            <w:proofErr w:type="spellStart"/>
            <w:r w:rsidRPr="00480F06">
              <w:t>Logging</w:t>
            </w:r>
            <w:proofErr w:type="spellEnd"/>
            <w:r w:rsidRPr="00480F06">
              <w:t xml:space="preserve"> bijv. temperatuur alarmering bij afwijkingen.</w:t>
            </w:r>
          </w:p>
          <w:p w:rsidR="00875AF8" w:rsidRPr="00480F06" w:rsidRDefault="00875AF8" w:rsidP="002032A2">
            <w:pPr>
              <w:pStyle w:val="Lijstalinea"/>
              <w:numPr>
                <w:ilvl w:val="0"/>
                <w:numId w:val="4"/>
              </w:numPr>
            </w:pPr>
            <w:r w:rsidRPr="00480F06">
              <w:t xml:space="preserve">Gevalideerde apparatuur </w:t>
            </w:r>
          </w:p>
        </w:tc>
        <w:tc>
          <w:tcPr>
            <w:tcW w:w="3179" w:type="dxa"/>
          </w:tcPr>
          <w:p w:rsidR="00875AF8" w:rsidRPr="00480F06" w:rsidRDefault="00875AF8" w:rsidP="00F22AFD"/>
        </w:tc>
        <w:tc>
          <w:tcPr>
            <w:tcW w:w="2087" w:type="dxa"/>
          </w:tcPr>
          <w:p w:rsidR="00875AF8" w:rsidRPr="00480F06" w:rsidRDefault="00875AF8" w:rsidP="00467467"/>
        </w:tc>
        <w:tc>
          <w:tcPr>
            <w:tcW w:w="2544" w:type="dxa"/>
          </w:tcPr>
          <w:p w:rsidR="00875AF8" w:rsidRPr="005E6293" w:rsidRDefault="00875AF8" w:rsidP="00581F0B">
            <w:pPr>
              <w:rPr>
                <w:b/>
              </w:rPr>
            </w:pPr>
          </w:p>
        </w:tc>
      </w:tr>
      <w:tr w:rsidR="00875AF8" w:rsidRPr="00480F06" w:rsidTr="002032A2">
        <w:tc>
          <w:tcPr>
            <w:tcW w:w="474" w:type="dxa"/>
          </w:tcPr>
          <w:p w:rsidR="00875AF8" w:rsidRPr="00480F06" w:rsidRDefault="00875AF8" w:rsidP="00467467">
            <w:r w:rsidRPr="00480F06">
              <w:t>1.</w:t>
            </w:r>
          </w:p>
        </w:tc>
        <w:tc>
          <w:tcPr>
            <w:tcW w:w="2764" w:type="dxa"/>
          </w:tcPr>
          <w:p w:rsidR="00875AF8" w:rsidRPr="002032A2" w:rsidRDefault="00875AF8" w:rsidP="00467467">
            <w:r w:rsidRPr="00480F06">
              <w:t>Bestelopdracht</w:t>
            </w:r>
          </w:p>
        </w:tc>
        <w:tc>
          <w:tcPr>
            <w:tcW w:w="3800" w:type="dxa"/>
          </w:tcPr>
          <w:p w:rsidR="00875AF8" w:rsidRPr="00480F06" w:rsidRDefault="00875AF8" w:rsidP="00D656C5">
            <w:r w:rsidRPr="00480F06">
              <w:t>Zie 2</w:t>
            </w:r>
          </w:p>
        </w:tc>
        <w:tc>
          <w:tcPr>
            <w:tcW w:w="3179" w:type="dxa"/>
          </w:tcPr>
          <w:p w:rsidR="00875AF8" w:rsidRPr="00480F06" w:rsidRDefault="00875AF8" w:rsidP="00F22AFD"/>
        </w:tc>
        <w:tc>
          <w:tcPr>
            <w:tcW w:w="2087" w:type="dxa"/>
          </w:tcPr>
          <w:p w:rsidR="00875AF8" w:rsidRPr="00480F06" w:rsidRDefault="00875AF8" w:rsidP="00F22AFD"/>
        </w:tc>
        <w:tc>
          <w:tcPr>
            <w:tcW w:w="2544" w:type="dxa"/>
          </w:tcPr>
          <w:p w:rsidR="00875AF8" w:rsidRPr="00480F06" w:rsidRDefault="00875AF8" w:rsidP="00467467"/>
        </w:tc>
      </w:tr>
      <w:tr w:rsidR="00875AF8" w:rsidRPr="00480F06" w:rsidTr="002032A2">
        <w:trPr>
          <w:trHeight w:val="266"/>
        </w:trPr>
        <w:tc>
          <w:tcPr>
            <w:tcW w:w="474" w:type="dxa"/>
            <w:vMerge w:val="restart"/>
          </w:tcPr>
          <w:p w:rsidR="00875AF8" w:rsidRPr="00480F06" w:rsidRDefault="00875AF8" w:rsidP="00467467">
            <w:r w:rsidRPr="00480F06">
              <w:t>2.</w:t>
            </w:r>
          </w:p>
        </w:tc>
        <w:tc>
          <w:tcPr>
            <w:tcW w:w="2764" w:type="dxa"/>
            <w:vMerge w:val="restart"/>
          </w:tcPr>
          <w:p w:rsidR="00875AF8" w:rsidRPr="00480F06" w:rsidRDefault="00875AF8" w:rsidP="00B51AF4">
            <w:r w:rsidRPr="00480F06">
              <w:t>Bestelling plaatsen</w:t>
            </w:r>
          </w:p>
          <w:p w:rsidR="00875AF8" w:rsidRPr="005E6293" w:rsidRDefault="00875AF8" w:rsidP="00B51AF4">
            <w:pPr>
              <w:rPr>
                <w:strike/>
              </w:rPr>
            </w:pPr>
          </w:p>
        </w:tc>
        <w:tc>
          <w:tcPr>
            <w:tcW w:w="3800" w:type="dxa"/>
          </w:tcPr>
          <w:p w:rsidR="00875AF8" w:rsidRPr="00480F06" w:rsidRDefault="00875AF8" w:rsidP="00812399">
            <w:r w:rsidRPr="00480F06">
              <w:t xml:space="preserve">Bestellen standaardvoorraad  </w:t>
            </w:r>
          </w:p>
        </w:tc>
        <w:tc>
          <w:tcPr>
            <w:tcW w:w="3179" w:type="dxa"/>
          </w:tcPr>
          <w:p w:rsidR="00875AF8" w:rsidRPr="00480F06" w:rsidRDefault="00875AF8" w:rsidP="00467467">
            <w:r w:rsidRPr="00480F06">
              <w:t xml:space="preserve"> </w:t>
            </w:r>
          </w:p>
        </w:tc>
        <w:tc>
          <w:tcPr>
            <w:tcW w:w="2087" w:type="dxa"/>
          </w:tcPr>
          <w:p w:rsidR="00875AF8" w:rsidRPr="00480F06" w:rsidRDefault="00875AF8" w:rsidP="00467467">
            <w:r w:rsidRPr="00480F06">
              <w:t xml:space="preserve"> </w:t>
            </w:r>
          </w:p>
        </w:tc>
        <w:tc>
          <w:tcPr>
            <w:tcW w:w="2544" w:type="dxa"/>
          </w:tcPr>
          <w:p w:rsidR="00875AF8" w:rsidRPr="005E6293" w:rsidRDefault="00875AF8" w:rsidP="00467467">
            <w:pPr>
              <w:rPr>
                <w:sz w:val="20"/>
              </w:rPr>
            </w:pPr>
          </w:p>
        </w:tc>
      </w:tr>
      <w:tr w:rsidR="00875AF8" w:rsidRPr="00480F06" w:rsidTr="002032A2">
        <w:trPr>
          <w:trHeight w:val="302"/>
        </w:trPr>
        <w:tc>
          <w:tcPr>
            <w:tcW w:w="474" w:type="dxa"/>
            <w:vMerge/>
          </w:tcPr>
          <w:p w:rsidR="00875AF8" w:rsidRPr="00480F06" w:rsidRDefault="00875AF8" w:rsidP="00467467"/>
        </w:tc>
        <w:tc>
          <w:tcPr>
            <w:tcW w:w="2764" w:type="dxa"/>
            <w:vMerge/>
          </w:tcPr>
          <w:p w:rsidR="00875AF8" w:rsidRPr="00480F06" w:rsidRDefault="00875AF8" w:rsidP="00B51AF4"/>
        </w:tc>
        <w:tc>
          <w:tcPr>
            <w:tcW w:w="3800" w:type="dxa"/>
          </w:tcPr>
          <w:p w:rsidR="00875AF8" w:rsidRPr="00480F06" w:rsidRDefault="00875AF8" w:rsidP="00812399">
            <w:r w:rsidRPr="00480F06">
              <w:t xml:space="preserve">Bestellen niet standaardvoorraad  </w:t>
            </w:r>
          </w:p>
        </w:tc>
        <w:tc>
          <w:tcPr>
            <w:tcW w:w="3179" w:type="dxa"/>
          </w:tcPr>
          <w:p w:rsidR="00875AF8" w:rsidRPr="00480F06" w:rsidRDefault="00875AF8" w:rsidP="00467467"/>
        </w:tc>
        <w:tc>
          <w:tcPr>
            <w:tcW w:w="2087" w:type="dxa"/>
          </w:tcPr>
          <w:p w:rsidR="00875AF8" w:rsidRPr="00480F06" w:rsidRDefault="00875AF8" w:rsidP="00467467"/>
        </w:tc>
        <w:tc>
          <w:tcPr>
            <w:tcW w:w="2544" w:type="dxa"/>
          </w:tcPr>
          <w:p w:rsidR="00875AF8" w:rsidRPr="005E6293" w:rsidRDefault="00875AF8" w:rsidP="00467467">
            <w:pPr>
              <w:rPr>
                <w:sz w:val="20"/>
              </w:rPr>
            </w:pPr>
          </w:p>
        </w:tc>
      </w:tr>
      <w:tr w:rsidR="00875AF8" w:rsidRPr="00480F06" w:rsidTr="002032A2">
        <w:tc>
          <w:tcPr>
            <w:tcW w:w="474" w:type="dxa"/>
            <w:vMerge/>
          </w:tcPr>
          <w:p w:rsidR="00875AF8" w:rsidRPr="00480F06" w:rsidRDefault="00875AF8" w:rsidP="00467467"/>
        </w:tc>
        <w:tc>
          <w:tcPr>
            <w:tcW w:w="2764" w:type="dxa"/>
            <w:vMerge/>
          </w:tcPr>
          <w:p w:rsidR="00875AF8" w:rsidRPr="00480F06" w:rsidRDefault="00875AF8" w:rsidP="00467467"/>
        </w:tc>
        <w:tc>
          <w:tcPr>
            <w:tcW w:w="3800" w:type="dxa"/>
          </w:tcPr>
          <w:p w:rsidR="00875AF8" w:rsidRPr="00480F06" w:rsidRDefault="00875AF8" w:rsidP="004B3F14">
            <w:r w:rsidRPr="00480F06">
              <w:t xml:space="preserve">Controleren en bestellen. </w:t>
            </w:r>
          </w:p>
          <w:p w:rsidR="00875AF8" w:rsidRPr="00480F06" w:rsidRDefault="00875AF8" w:rsidP="00C52769">
            <w:r w:rsidRPr="00480F06">
              <w:t>Soort materiaal</w:t>
            </w:r>
          </w:p>
          <w:p w:rsidR="00875AF8" w:rsidRPr="00480F06" w:rsidRDefault="00875AF8" w:rsidP="005E6293">
            <w:pPr>
              <w:pStyle w:val="Lijstalinea"/>
              <w:numPr>
                <w:ilvl w:val="0"/>
                <w:numId w:val="25"/>
              </w:numPr>
            </w:pPr>
            <w:r w:rsidRPr="00480F06">
              <w:t>Aantal in voorraad</w:t>
            </w:r>
          </w:p>
          <w:p w:rsidR="00875AF8" w:rsidRPr="00480F06" w:rsidRDefault="00875AF8" w:rsidP="005E6293">
            <w:pPr>
              <w:pStyle w:val="Lijstalinea"/>
              <w:numPr>
                <w:ilvl w:val="0"/>
                <w:numId w:val="6"/>
              </w:numPr>
            </w:pPr>
            <w:r w:rsidRPr="00480F06">
              <w:t>Aantal geleverd</w:t>
            </w:r>
          </w:p>
          <w:p w:rsidR="00875AF8" w:rsidRPr="00480F06" w:rsidRDefault="00875AF8" w:rsidP="005E6293">
            <w:pPr>
              <w:pStyle w:val="Lijstalinea"/>
              <w:numPr>
                <w:ilvl w:val="0"/>
                <w:numId w:val="6"/>
              </w:numPr>
            </w:pPr>
            <w:r w:rsidRPr="00480F06">
              <w:lastRenderedPageBreak/>
              <w:t>Aantal gebruikt</w:t>
            </w:r>
            <w:r w:rsidRPr="005E6293">
              <w:rPr>
                <w:sz w:val="16"/>
                <w:szCs w:val="16"/>
              </w:rPr>
              <w:t xml:space="preserve"> </w:t>
            </w:r>
          </w:p>
        </w:tc>
        <w:tc>
          <w:tcPr>
            <w:tcW w:w="3179" w:type="dxa"/>
          </w:tcPr>
          <w:p w:rsidR="00875AF8" w:rsidRPr="00480F06" w:rsidRDefault="00875AF8" w:rsidP="00900708"/>
        </w:tc>
        <w:tc>
          <w:tcPr>
            <w:tcW w:w="2087" w:type="dxa"/>
          </w:tcPr>
          <w:p w:rsidR="00875AF8" w:rsidRPr="00480F06" w:rsidRDefault="00875AF8" w:rsidP="00812399"/>
        </w:tc>
        <w:tc>
          <w:tcPr>
            <w:tcW w:w="2544" w:type="dxa"/>
          </w:tcPr>
          <w:p w:rsidR="00875AF8" w:rsidRPr="00480F06" w:rsidRDefault="00875AF8" w:rsidP="00467467"/>
        </w:tc>
      </w:tr>
      <w:tr w:rsidR="00875AF8" w:rsidRPr="00480F06" w:rsidTr="002032A2">
        <w:trPr>
          <w:trHeight w:val="1015"/>
        </w:trPr>
        <w:tc>
          <w:tcPr>
            <w:tcW w:w="474" w:type="dxa"/>
          </w:tcPr>
          <w:p w:rsidR="00875AF8" w:rsidRPr="00480F06" w:rsidRDefault="00875AF8"/>
        </w:tc>
        <w:tc>
          <w:tcPr>
            <w:tcW w:w="2764" w:type="dxa"/>
          </w:tcPr>
          <w:p w:rsidR="00875AF8" w:rsidRPr="00480F06" w:rsidRDefault="00875AF8">
            <w:r w:rsidRPr="00480F06">
              <w:t xml:space="preserve">Inkoop </w:t>
            </w:r>
          </w:p>
          <w:p w:rsidR="00875AF8" w:rsidRPr="00480F06" w:rsidRDefault="00875AF8"/>
          <w:p w:rsidR="00875AF8" w:rsidRPr="005E6293" w:rsidRDefault="00875AF8">
            <w:pPr>
              <w:rPr>
                <w:strike/>
              </w:rPr>
            </w:pPr>
          </w:p>
        </w:tc>
        <w:tc>
          <w:tcPr>
            <w:tcW w:w="3800" w:type="dxa"/>
          </w:tcPr>
          <w:p w:rsidR="00875AF8" w:rsidRPr="00480F06" w:rsidRDefault="00875AF8" w:rsidP="00BD432F">
            <w:r w:rsidRPr="00480F06">
              <w:t>Bestelling plaatsen:</w:t>
            </w:r>
          </w:p>
          <w:p w:rsidR="00875AF8" w:rsidRPr="00480F06" w:rsidRDefault="00875AF8" w:rsidP="00BD432F">
            <w:r w:rsidRPr="00480F06">
              <w:t>Met aandacht voor</w:t>
            </w:r>
          </w:p>
          <w:p w:rsidR="00875AF8" w:rsidRPr="00480F06" w:rsidRDefault="00875AF8" w:rsidP="005E6293">
            <w:pPr>
              <w:pStyle w:val="Lijstalinea"/>
              <w:numPr>
                <w:ilvl w:val="0"/>
                <w:numId w:val="3"/>
              </w:numPr>
            </w:pPr>
            <w:r w:rsidRPr="00480F06">
              <w:t>Gewenste leveringsdatum</w:t>
            </w:r>
          </w:p>
          <w:p w:rsidR="00875AF8" w:rsidRPr="00480F06" w:rsidRDefault="00875AF8" w:rsidP="005E6293">
            <w:pPr>
              <w:pStyle w:val="Lijstalinea"/>
              <w:numPr>
                <w:ilvl w:val="0"/>
                <w:numId w:val="3"/>
              </w:numPr>
            </w:pPr>
            <w:r w:rsidRPr="00480F06">
              <w:t>Afleverlocatie</w:t>
            </w:r>
          </w:p>
        </w:tc>
        <w:tc>
          <w:tcPr>
            <w:tcW w:w="3179" w:type="dxa"/>
          </w:tcPr>
          <w:p w:rsidR="00875AF8" w:rsidRPr="00480F06" w:rsidRDefault="00875AF8"/>
          <w:p w:rsidR="00875AF8" w:rsidRPr="00480F06" w:rsidRDefault="00875AF8"/>
        </w:tc>
        <w:tc>
          <w:tcPr>
            <w:tcW w:w="2087" w:type="dxa"/>
          </w:tcPr>
          <w:p w:rsidR="00875AF8" w:rsidRPr="00480F06" w:rsidRDefault="00875AF8"/>
          <w:p w:rsidR="00875AF8" w:rsidRPr="00480F06" w:rsidRDefault="00875AF8" w:rsidP="00B51AF4"/>
        </w:tc>
        <w:tc>
          <w:tcPr>
            <w:tcW w:w="2544" w:type="dxa"/>
          </w:tcPr>
          <w:p w:rsidR="00875AF8" w:rsidRPr="00480F06" w:rsidRDefault="00875AF8"/>
        </w:tc>
      </w:tr>
      <w:tr w:rsidR="00875AF8" w:rsidRPr="00480F06" w:rsidTr="002032A2">
        <w:trPr>
          <w:trHeight w:val="608"/>
        </w:trPr>
        <w:tc>
          <w:tcPr>
            <w:tcW w:w="474" w:type="dxa"/>
          </w:tcPr>
          <w:p w:rsidR="00875AF8" w:rsidRPr="00480F06" w:rsidRDefault="00875AF8" w:rsidP="00467467">
            <w:r w:rsidRPr="00480F06">
              <w:t>3.</w:t>
            </w:r>
          </w:p>
        </w:tc>
        <w:tc>
          <w:tcPr>
            <w:tcW w:w="2764" w:type="dxa"/>
          </w:tcPr>
          <w:p w:rsidR="00875AF8" w:rsidRPr="00480F06" w:rsidRDefault="00875AF8" w:rsidP="00467467">
            <w:r w:rsidRPr="00480F06">
              <w:t>Ontvangst in het ziekenhuis</w:t>
            </w:r>
          </w:p>
          <w:p w:rsidR="00875AF8" w:rsidRPr="005E6293" w:rsidRDefault="00875AF8" w:rsidP="00467467">
            <w:pPr>
              <w:rPr>
                <w:strike/>
              </w:rPr>
            </w:pPr>
          </w:p>
        </w:tc>
        <w:tc>
          <w:tcPr>
            <w:tcW w:w="3800" w:type="dxa"/>
          </w:tcPr>
          <w:p w:rsidR="00875AF8" w:rsidRPr="00480F06" w:rsidRDefault="00875AF8" w:rsidP="0073174C">
            <w:r w:rsidRPr="00480F06">
              <w:t>Materialen controleren op:</w:t>
            </w:r>
          </w:p>
          <w:p w:rsidR="00875AF8" w:rsidRPr="00480F06" w:rsidRDefault="00875AF8" w:rsidP="005E6293">
            <w:pPr>
              <w:pStyle w:val="Lijstalinea"/>
              <w:numPr>
                <w:ilvl w:val="0"/>
                <w:numId w:val="10"/>
              </w:numPr>
            </w:pPr>
            <w:r w:rsidRPr="00480F06">
              <w:t>Materiaal</w:t>
            </w:r>
          </w:p>
          <w:p w:rsidR="00875AF8" w:rsidRPr="00480F06" w:rsidRDefault="00875AF8" w:rsidP="005E6293">
            <w:pPr>
              <w:pStyle w:val="Lijstalinea"/>
              <w:numPr>
                <w:ilvl w:val="0"/>
                <w:numId w:val="10"/>
              </w:numPr>
            </w:pPr>
            <w:r w:rsidRPr="00480F06">
              <w:t>Aantal</w:t>
            </w:r>
          </w:p>
          <w:p w:rsidR="00875AF8" w:rsidRPr="00480F06" w:rsidRDefault="00875AF8" w:rsidP="005E6293">
            <w:pPr>
              <w:pStyle w:val="Lijstalinea"/>
              <w:numPr>
                <w:ilvl w:val="0"/>
                <w:numId w:val="10"/>
              </w:numPr>
            </w:pPr>
            <w:r w:rsidRPr="00480F06">
              <w:t>Leveringscondities</w:t>
            </w:r>
          </w:p>
          <w:p w:rsidR="00875AF8" w:rsidRPr="00480F06" w:rsidRDefault="00875AF8" w:rsidP="005E6293">
            <w:pPr>
              <w:pStyle w:val="Lijstalinea"/>
              <w:numPr>
                <w:ilvl w:val="0"/>
                <w:numId w:val="10"/>
              </w:numPr>
            </w:pPr>
            <w:r w:rsidRPr="00480F06">
              <w:t xml:space="preserve">Afleverlocatie </w:t>
            </w:r>
          </w:p>
        </w:tc>
        <w:tc>
          <w:tcPr>
            <w:tcW w:w="3179" w:type="dxa"/>
          </w:tcPr>
          <w:p w:rsidR="00875AF8" w:rsidRPr="00480F06" w:rsidRDefault="00875AF8" w:rsidP="00175451"/>
        </w:tc>
        <w:tc>
          <w:tcPr>
            <w:tcW w:w="2087" w:type="dxa"/>
          </w:tcPr>
          <w:p w:rsidR="00875AF8" w:rsidRPr="00480F06" w:rsidRDefault="00875AF8"/>
        </w:tc>
        <w:tc>
          <w:tcPr>
            <w:tcW w:w="2544" w:type="dxa"/>
          </w:tcPr>
          <w:p w:rsidR="00875AF8" w:rsidRPr="00480F06" w:rsidRDefault="00875AF8"/>
        </w:tc>
      </w:tr>
      <w:tr w:rsidR="00875AF8" w:rsidRPr="00480F06" w:rsidTr="002032A2">
        <w:trPr>
          <w:trHeight w:val="608"/>
        </w:trPr>
        <w:tc>
          <w:tcPr>
            <w:tcW w:w="474" w:type="dxa"/>
          </w:tcPr>
          <w:p w:rsidR="00875AF8" w:rsidRPr="00480F06" w:rsidRDefault="00875AF8" w:rsidP="00467467">
            <w:r w:rsidRPr="00480F06">
              <w:t>4.</w:t>
            </w:r>
          </w:p>
        </w:tc>
        <w:tc>
          <w:tcPr>
            <w:tcW w:w="2764" w:type="dxa"/>
          </w:tcPr>
          <w:p w:rsidR="00875AF8" w:rsidRPr="00480F06" w:rsidRDefault="00875AF8" w:rsidP="00467467">
            <w:r w:rsidRPr="00480F06">
              <w:t xml:space="preserve">Distributie </w:t>
            </w:r>
          </w:p>
          <w:p w:rsidR="00875AF8" w:rsidRPr="00480F06" w:rsidRDefault="00875AF8" w:rsidP="00467467"/>
        </w:tc>
        <w:tc>
          <w:tcPr>
            <w:tcW w:w="3800" w:type="dxa"/>
          </w:tcPr>
          <w:p w:rsidR="00875AF8" w:rsidRPr="00480F06" w:rsidRDefault="00875AF8" w:rsidP="00384263">
            <w:r w:rsidRPr="00480F06">
              <w:t>Doorleveren aan definitieve opslag, met in achtneming van bewaarcondities</w:t>
            </w:r>
          </w:p>
        </w:tc>
        <w:tc>
          <w:tcPr>
            <w:tcW w:w="3179" w:type="dxa"/>
          </w:tcPr>
          <w:p w:rsidR="00875AF8" w:rsidRPr="00480F06" w:rsidRDefault="00875AF8" w:rsidP="00175451"/>
        </w:tc>
        <w:tc>
          <w:tcPr>
            <w:tcW w:w="2087" w:type="dxa"/>
          </w:tcPr>
          <w:p w:rsidR="00875AF8" w:rsidRPr="00480F06" w:rsidRDefault="00875AF8"/>
        </w:tc>
        <w:tc>
          <w:tcPr>
            <w:tcW w:w="2544" w:type="dxa"/>
          </w:tcPr>
          <w:p w:rsidR="00875AF8" w:rsidRPr="00480F06" w:rsidRDefault="00875AF8"/>
        </w:tc>
      </w:tr>
      <w:tr w:rsidR="00875AF8" w:rsidRPr="00480F06" w:rsidTr="002032A2">
        <w:trPr>
          <w:trHeight w:val="608"/>
        </w:trPr>
        <w:tc>
          <w:tcPr>
            <w:tcW w:w="474" w:type="dxa"/>
          </w:tcPr>
          <w:p w:rsidR="00875AF8" w:rsidRPr="00480F06" w:rsidRDefault="00875AF8" w:rsidP="00467467">
            <w:r w:rsidRPr="00480F06">
              <w:t>5.</w:t>
            </w:r>
          </w:p>
        </w:tc>
        <w:tc>
          <w:tcPr>
            <w:tcW w:w="2764" w:type="dxa"/>
          </w:tcPr>
          <w:p w:rsidR="00875AF8" w:rsidRPr="00480F06" w:rsidRDefault="00875AF8" w:rsidP="00467467">
            <w:r w:rsidRPr="00480F06">
              <w:t xml:space="preserve">Ontvangst bij definitieve opslag. </w:t>
            </w:r>
          </w:p>
          <w:p w:rsidR="00875AF8" w:rsidRPr="00480F06" w:rsidRDefault="00875AF8" w:rsidP="00467467">
            <w:r w:rsidRPr="00480F06">
              <w:t>(</w:t>
            </w:r>
            <w:proofErr w:type="spellStart"/>
            <w:r w:rsidRPr="00480F06">
              <w:t>b.v.magazijn</w:t>
            </w:r>
            <w:proofErr w:type="spellEnd"/>
            <w:r w:rsidRPr="00480F06">
              <w:t xml:space="preserve"> of OK)</w:t>
            </w:r>
          </w:p>
          <w:p w:rsidR="00875AF8" w:rsidRPr="00480F06" w:rsidRDefault="00875AF8" w:rsidP="00175451"/>
          <w:p w:rsidR="00875AF8" w:rsidRPr="00480F06" w:rsidRDefault="00875AF8" w:rsidP="002E2CF1">
            <w:r w:rsidRPr="00480F06">
              <w:t>Uitzondering bij spoed !</w:t>
            </w:r>
          </w:p>
          <w:p w:rsidR="00875AF8" w:rsidRPr="00480F06" w:rsidRDefault="00875AF8" w:rsidP="002E2CF1">
            <w:r w:rsidRPr="00480F06">
              <w:t>Bestellen en ontvangst buiten kantooruren of spoed</w:t>
            </w:r>
          </w:p>
        </w:tc>
        <w:tc>
          <w:tcPr>
            <w:tcW w:w="3800" w:type="dxa"/>
          </w:tcPr>
          <w:p w:rsidR="00875AF8" w:rsidRPr="00480F06" w:rsidRDefault="00875AF8" w:rsidP="0073174C">
            <w:r w:rsidRPr="00480F06">
              <w:t>Controle en registratie:</w:t>
            </w:r>
          </w:p>
          <w:p w:rsidR="00875AF8" w:rsidRPr="00480F06" w:rsidRDefault="00875AF8" w:rsidP="005E6293">
            <w:pPr>
              <w:pStyle w:val="Lijstalinea"/>
              <w:numPr>
                <w:ilvl w:val="0"/>
                <w:numId w:val="20"/>
              </w:numPr>
            </w:pPr>
            <w:r w:rsidRPr="00480F06">
              <w:t xml:space="preserve">Aantal </w:t>
            </w:r>
          </w:p>
          <w:p w:rsidR="00875AF8" w:rsidRPr="00480F06" w:rsidRDefault="00875AF8" w:rsidP="005E6293">
            <w:pPr>
              <w:pStyle w:val="Lijstalinea"/>
              <w:numPr>
                <w:ilvl w:val="0"/>
                <w:numId w:val="20"/>
              </w:numPr>
            </w:pPr>
            <w:r w:rsidRPr="00480F06">
              <w:t>Materiaal</w:t>
            </w:r>
          </w:p>
          <w:p w:rsidR="00875AF8" w:rsidRPr="00480F06" w:rsidRDefault="00875AF8" w:rsidP="005E6293">
            <w:pPr>
              <w:pStyle w:val="Lijstalinea"/>
              <w:numPr>
                <w:ilvl w:val="0"/>
                <w:numId w:val="20"/>
              </w:numPr>
            </w:pPr>
            <w:r w:rsidRPr="00480F06">
              <w:t xml:space="preserve">Houdbaarheid </w:t>
            </w:r>
          </w:p>
          <w:p w:rsidR="00875AF8" w:rsidRPr="00480F06" w:rsidRDefault="00875AF8" w:rsidP="005E6293">
            <w:pPr>
              <w:pStyle w:val="Lijstalinea"/>
              <w:numPr>
                <w:ilvl w:val="0"/>
                <w:numId w:val="20"/>
              </w:numPr>
            </w:pPr>
            <w:r w:rsidRPr="00480F06">
              <w:t>Lotnummers / SEC code</w:t>
            </w:r>
          </w:p>
          <w:p w:rsidR="00875AF8" w:rsidRPr="00480F06" w:rsidRDefault="00875AF8" w:rsidP="005E6293">
            <w:pPr>
              <w:pStyle w:val="Lijstalinea"/>
              <w:numPr>
                <w:ilvl w:val="0"/>
                <w:numId w:val="20"/>
              </w:numPr>
            </w:pPr>
            <w:r w:rsidRPr="00480F06">
              <w:t>Datum/ (tijd) levering/ ontvangst</w:t>
            </w:r>
          </w:p>
          <w:p w:rsidR="00875AF8" w:rsidRPr="00480F06" w:rsidRDefault="00875AF8" w:rsidP="005E6293">
            <w:pPr>
              <w:pStyle w:val="Lijstalinea"/>
              <w:numPr>
                <w:ilvl w:val="0"/>
                <w:numId w:val="20"/>
              </w:numPr>
            </w:pPr>
            <w:r w:rsidRPr="00480F06">
              <w:t>Datum/ tijd opname in voorraad</w:t>
            </w:r>
          </w:p>
          <w:p w:rsidR="00875AF8" w:rsidRPr="00480F06" w:rsidRDefault="00875AF8" w:rsidP="00FF4611">
            <w:r w:rsidRPr="00480F06">
              <w:t>Controle:</w:t>
            </w:r>
          </w:p>
          <w:p w:rsidR="00875AF8" w:rsidRPr="00480F06" w:rsidRDefault="00875AF8" w:rsidP="005E6293">
            <w:pPr>
              <w:pStyle w:val="Lijstalinea"/>
              <w:numPr>
                <w:ilvl w:val="0"/>
                <w:numId w:val="20"/>
              </w:numPr>
            </w:pPr>
            <w:r w:rsidRPr="00480F06">
              <w:t>Bewaarcondities</w:t>
            </w:r>
          </w:p>
        </w:tc>
        <w:tc>
          <w:tcPr>
            <w:tcW w:w="3179" w:type="dxa"/>
          </w:tcPr>
          <w:p w:rsidR="00875AF8" w:rsidRPr="00480F06" w:rsidRDefault="00875AF8" w:rsidP="00175451"/>
        </w:tc>
        <w:tc>
          <w:tcPr>
            <w:tcW w:w="2087" w:type="dxa"/>
          </w:tcPr>
          <w:p w:rsidR="00875AF8" w:rsidRPr="00480F06" w:rsidRDefault="00875AF8"/>
        </w:tc>
        <w:tc>
          <w:tcPr>
            <w:tcW w:w="2544" w:type="dxa"/>
          </w:tcPr>
          <w:p w:rsidR="00875AF8" w:rsidRPr="00480F06" w:rsidRDefault="00875AF8"/>
        </w:tc>
      </w:tr>
      <w:tr w:rsidR="00875AF8" w:rsidRPr="00480F06" w:rsidTr="002032A2">
        <w:tc>
          <w:tcPr>
            <w:tcW w:w="474" w:type="dxa"/>
          </w:tcPr>
          <w:p w:rsidR="00875AF8" w:rsidRPr="00480F06" w:rsidRDefault="00875AF8">
            <w:r w:rsidRPr="00480F06">
              <w:t>6.</w:t>
            </w:r>
          </w:p>
        </w:tc>
        <w:tc>
          <w:tcPr>
            <w:tcW w:w="2764" w:type="dxa"/>
          </w:tcPr>
          <w:p w:rsidR="00875AF8" w:rsidRPr="00480F06" w:rsidRDefault="00875AF8" w:rsidP="00E315E6">
            <w:r w:rsidRPr="00480F06">
              <w:t xml:space="preserve">Toepassen </w:t>
            </w:r>
          </w:p>
        </w:tc>
        <w:tc>
          <w:tcPr>
            <w:tcW w:w="3800" w:type="dxa"/>
          </w:tcPr>
          <w:p w:rsidR="00875AF8" w:rsidRPr="00480F06" w:rsidRDefault="00875AF8" w:rsidP="00C715FC">
            <w:r w:rsidRPr="00480F06">
              <w:t xml:space="preserve">Vóór en tijdens implantatie aan de hand van de ingreep </w:t>
            </w:r>
          </w:p>
        </w:tc>
        <w:tc>
          <w:tcPr>
            <w:tcW w:w="3179" w:type="dxa"/>
          </w:tcPr>
          <w:p w:rsidR="00875AF8" w:rsidRPr="00480F06" w:rsidRDefault="00875AF8"/>
        </w:tc>
        <w:tc>
          <w:tcPr>
            <w:tcW w:w="2087" w:type="dxa"/>
          </w:tcPr>
          <w:p w:rsidR="00875AF8" w:rsidRPr="00480F06" w:rsidRDefault="00875AF8"/>
        </w:tc>
        <w:tc>
          <w:tcPr>
            <w:tcW w:w="2544" w:type="dxa"/>
          </w:tcPr>
          <w:p w:rsidR="00875AF8" w:rsidRPr="00480F06" w:rsidRDefault="00875AF8"/>
        </w:tc>
      </w:tr>
      <w:tr w:rsidR="00875AF8" w:rsidRPr="00480F06" w:rsidTr="002032A2">
        <w:tc>
          <w:tcPr>
            <w:tcW w:w="474" w:type="dxa"/>
          </w:tcPr>
          <w:p w:rsidR="00875AF8" w:rsidRPr="00480F06" w:rsidRDefault="00875AF8">
            <w:r w:rsidRPr="00480F06">
              <w:t>7.</w:t>
            </w:r>
          </w:p>
        </w:tc>
        <w:tc>
          <w:tcPr>
            <w:tcW w:w="2764" w:type="dxa"/>
          </w:tcPr>
          <w:p w:rsidR="00875AF8" w:rsidRPr="00480F06" w:rsidRDefault="00875AF8" w:rsidP="00E315E6">
            <w:r w:rsidRPr="00480F06">
              <w:t>Na implantatie</w:t>
            </w:r>
          </w:p>
        </w:tc>
        <w:tc>
          <w:tcPr>
            <w:tcW w:w="3800" w:type="dxa"/>
          </w:tcPr>
          <w:p w:rsidR="00875AF8" w:rsidRPr="005E6293" w:rsidRDefault="00875AF8" w:rsidP="00E315E6">
            <w:pPr>
              <w:rPr>
                <w:highlight w:val="yellow"/>
              </w:rPr>
            </w:pPr>
            <w:r w:rsidRPr="00480F06">
              <w:t>Registratie:</w:t>
            </w:r>
          </w:p>
          <w:p w:rsidR="00875AF8" w:rsidRPr="00480F06" w:rsidRDefault="00875AF8" w:rsidP="005E6293">
            <w:pPr>
              <w:pStyle w:val="Lijstalinea"/>
              <w:numPr>
                <w:ilvl w:val="0"/>
                <w:numId w:val="8"/>
              </w:numPr>
            </w:pPr>
            <w:r w:rsidRPr="00480F06">
              <w:t xml:space="preserve">Koppelen patiëntgegevens </w:t>
            </w:r>
          </w:p>
          <w:p w:rsidR="00875AF8" w:rsidRPr="00480F06" w:rsidRDefault="00875AF8" w:rsidP="005E6293">
            <w:pPr>
              <w:pStyle w:val="Lijstalinea"/>
              <w:numPr>
                <w:ilvl w:val="0"/>
                <w:numId w:val="8"/>
              </w:numPr>
            </w:pPr>
            <w:r w:rsidRPr="00480F06">
              <w:t>Datum/ tijd ingreep</w:t>
            </w:r>
          </w:p>
          <w:p w:rsidR="00875AF8" w:rsidRPr="00480F06" w:rsidRDefault="00875AF8" w:rsidP="005E6293">
            <w:pPr>
              <w:pStyle w:val="Lijstalinea"/>
              <w:numPr>
                <w:ilvl w:val="0"/>
                <w:numId w:val="8"/>
              </w:numPr>
            </w:pPr>
            <w:r w:rsidRPr="00480F06">
              <w:t>Soort ingreep</w:t>
            </w:r>
          </w:p>
          <w:p w:rsidR="00875AF8" w:rsidRDefault="00875AF8" w:rsidP="005E6293">
            <w:pPr>
              <w:pStyle w:val="Lijstalinea"/>
              <w:numPr>
                <w:ilvl w:val="0"/>
                <w:numId w:val="11"/>
              </w:numPr>
            </w:pPr>
            <w:r w:rsidRPr="00480F06">
              <w:t>Uitvoerend behandelaar</w:t>
            </w:r>
          </w:p>
          <w:p w:rsidR="00875AF8" w:rsidRPr="00480F06" w:rsidRDefault="00875AF8" w:rsidP="005E6293">
            <w:pPr>
              <w:pStyle w:val="Lijstalinea"/>
              <w:numPr>
                <w:ilvl w:val="0"/>
                <w:numId w:val="11"/>
              </w:numPr>
            </w:pPr>
            <w:r w:rsidRPr="00480F06">
              <w:t>Materiaal</w:t>
            </w:r>
          </w:p>
          <w:p w:rsidR="00875AF8" w:rsidRPr="00480F06" w:rsidRDefault="00875AF8" w:rsidP="005E6293">
            <w:pPr>
              <w:pStyle w:val="Lijstalinea"/>
              <w:numPr>
                <w:ilvl w:val="0"/>
                <w:numId w:val="11"/>
              </w:numPr>
            </w:pPr>
            <w:r w:rsidRPr="00480F06">
              <w:t>Aantal</w:t>
            </w:r>
          </w:p>
          <w:p w:rsidR="00875AF8" w:rsidRPr="00480F06" w:rsidRDefault="00875AF8" w:rsidP="005E6293">
            <w:pPr>
              <w:pStyle w:val="Lijstalinea"/>
              <w:numPr>
                <w:ilvl w:val="0"/>
                <w:numId w:val="11"/>
              </w:numPr>
            </w:pPr>
            <w:r w:rsidRPr="00480F06">
              <w:t>SEC individuele verpakking scannen/ingeven</w:t>
            </w:r>
          </w:p>
          <w:p w:rsidR="00875AF8" w:rsidRDefault="00875AF8" w:rsidP="005E6293">
            <w:pPr>
              <w:pStyle w:val="Lijstalinea"/>
              <w:numPr>
                <w:ilvl w:val="0"/>
                <w:numId w:val="11"/>
              </w:numPr>
            </w:pPr>
            <w:r w:rsidRPr="00480F06">
              <w:lastRenderedPageBreak/>
              <w:t>Startdatum/ begin- en eindtijd van de OK</w:t>
            </w:r>
          </w:p>
          <w:p w:rsidR="00875AF8" w:rsidRPr="00480F06" w:rsidRDefault="00875AF8" w:rsidP="005E6293">
            <w:pPr>
              <w:pStyle w:val="Lijstalinea"/>
              <w:numPr>
                <w:ilvl w:val="0"/>
                <w:numId w:val="11"/>
              </w:numPr>
            </w:pPr>
            <w:r w:rsidRPr="00480F06">
              <w:t>Follow-up regi</w:t>
            </w:r>
            <w:r>
              <w:t>stratie invullen en retourneren</w:t>
            </w:r>
            <w:r w:rsidRPr="00480F06">
              <w:t xml:space="preserve"> </w:t>
            </w:r>
          </w:p>
        </w:tc>
        <w:tc>
          <w:tcPr>
            <w:tcW w:w="3179" w:type="dxa"/>
          </w:tcPr>
          <w:p w:rsidR="00875AF8" w:rsidRPr="00480F06" w:rsidRDefault="00875AF8"/>
        </w:tc>
        <w:tc>
          <w:tcPr>
            <w:tcW w:w="2087" w:type="dxa"/>
          </w:tcPr>
          <w:p w:rsidR="00875AF8" w:rsidRPr="00480F06" w:rsidRDefault="00875AF8"/>
        </w:tc>
        <w:tc>
          <w:tcPr>
            <w:tcW w:w="2544" w:type="dxa"/>
          </w:tcPr>
          <w:p w:rsidR="00875AF8" w:rsidRPr="00480F06" w:rsidRDefault="00875AF8"/>
        </w:tc>
      </w:tr>
      <w:tr w:rsidR="00875AF8" w:rsidRPr="00480F06" w:rsidTr="002032A2">
        <w:tc>
          <w:tcPr>
            <w:tcW w:w="474" w:type="dxa"/>
          </w:tcPr>
          <w:p w:rsidR="00875AF8" w:rsidRPr="00480F06" w:rsidRDefault="00875AF8">
            <w:r w:rsidRPr="00480F06">
              <w:lastRenderedPageBreak/>
              <w:t>8.</w:t>
            </w:r>
          </w:p>
        </w:tc>
        <w:tc>
          <w:tcPr>
            <w:tcW w:w="2764" w:type="dxa"/>
          </w:tcPr>
          <w:p w:rsidR="00875AF8" w:rsidRPr="00480F06" w:rsidRDefault="00875AF8" w:rsidP="00123742">
            <w:r w:rsidRPr="00480F06">
              <w:t>Overzichten</w:t>
            </w:r>
          </w:p>
        </w:tc>
        <w:tc>
          <w:tcPr>
            <w:tcW w:w="3800" w:type="dxa"/>
          </w:tcPr>
          <w:p w:rsidR="00875AF8" w:rsidRPr="00480F06" w:rsidRDefault="00875AF8" w:rsidP="00123742">
            <w:r w:rsidRPr="00480F06">
              <w:t>Aantal:</w:t>
            </w:r>
          </w:p>
          <w:p w:rsidR="00875AF8" w:rsidRPr="00480F06" w:rsidRDefault="00875AF8" w:rsidP="005E6293">
            <w:pPr>
              <w:pStyle w:val="Lijstalinea"/>
              <w:numPr>
                <w:ilvl w:val="0"/>
                <w:numId w:val="26"/>
              </w:numPr>
            </w:pPr>
            <w:r w:rsidRPr="00480F06">
              <w:t>Voorraad</w:t>
            </w:r>
          </w:p>
          <w:p w:rsidR="00875AF8" w:rsidRPr="00480F06" w:rsidRDefault="00875AF8" w:rsidP="005E6293">
            <w:pPr>
              <w:pStyle w:val="Lijstalinea"/>
              <w:numPr>
                <w:ilvl w:val="0"/>
                <w:numId w:val="26"/>
              </w:numPr>
            </w:pPr>
            <w:r w:rsidRPr="00480F06">
              <w:t>Toegepast</w:t>
            </w:r>
          </w:p>
          <w:p w:rsidR="00875AF8" w:rsidRPr="00480F06" w:rsidRDefault="00875AF8" w:rsidP="005E6293">
            <w:pPr>
              <w:pStyle w:val="Lijstalinea"/>
              <w:numPr>
                <w:ilvl w:val="0"/>
                <w:numId w:val="26"/>
              </w:numPr>
            </w:pPr>
            <w:r w:rsidRPr="00480F06">
              <w:t>Verloren/ onbruikbaar (reden)</w:t>
            </w:r>
          </w:p>
          <w:p w:rsidR="00875AF8" w:rsidRPr="00480F06" w:rsidRDefault="00875AF8" w:rsidP="005E6293">
            <w:pPr>
              <w:pStyle w:val="Lijstalinea"/>
              <w:numPr>
                <w:ilvl w:val="0"/>
                <w:numId w:val="26"/>
              </w:numPr>
            </w:pPr>
            <w:r w:rsidRPr="00480F06">
              <w:t>Verlopen (reden)</w:t>
            </w:r>
          </w:p>
        </w:tc>
        <w:tc>
          <w:tcPr>
            <w:tcW w:w="3179" w:type="dxa"/>
          </w:tcPr>
          <w:p w:rsidR="00875AF8" w:rsidRPr="00480F06" w:rsidRDefault="00875AF8"/>
        </w:tc>
        <w:tc>
          <w:tcPr>
            <w:tcW w:w="2087" w:type="dxa"/>
          </w:tcPr>
          <w:p w:rsidR="00875AF8" w:rsidRPr="00480F06" w:rsidRDefault="00875AF8"/>
        </w:tc>
        <w:tc>
          <w:tcPr>
            <w:tcW w:w="2544" w:type="dxa"/>
          </w:tcPr>
          <w:p w:rsidR="00875AF8" w:rsidRPr="00480F06" w:rsidRDefault="00875AF8"/>
        </w:tc>
      </w:tr>
    </w:tbl>
    <w:p w:rsidR="00875AF8" w:rsidRPr="00480F06" w:rsidRDefault="00875AF8">
      <w:r w:rsidRPr="00480F06">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4"/>
        <w:gridCol w:w="3178"/>
        <w:gridCol w:w="7371"/>
        <w:gridCol w:w="2977"/>
      </w:tblGrid>
      <w:tr w:rsidR="00875AF8" w:rsidRPr="00480F06" w:rsidTr="005E6293">
        <w:tc>
          <w:tcPr>
            <w:tcW w:w="14000" w:type="dxa"/>
            <w:gridSpan w:val="4"/>
          </w:tcPr>
          <w:p w:rsidR="00875AF8" w:rsidRPr="005E6293" w:rsidRDefault="00875AF8" w:rsidP="0034037A">
            <w:pPr>
              <w:rPr>
                <w:b/>
                <w:i/>
              </w:rPr>
            </w:pPr>
            <w:r w:rsidRPr="005E6293">
              <w:rPr>
                <w:b/>
                <w:i/>
              </w:rPr>
              <w:t xml:space="preserve">Taken </w:t>
            </w:r>
            <w:proofErr w:type="spellStart"/>
            <w:r w:rsidRPr="005E6293">
              <w:rPr>
                <w:b/>
                <w:i/>
              </w:rPr>
              <w:t>Biovigilantiemedewerker</w:t>
            </w:r>
            <w:proofErr w:type="spellEnd"/>
            <w:r w:rsidRPr="005E6293">
              <w:rPr>
                <w:b/>
                <w:i/>
              </w:rPr>
              <w:t xml:space="preserve"> (-coördinator) en </w:t>
            </w:r>
            <w:proofErr w:type="spellStart"/>
            <w:r w:rsidRPr="005E6293">
              <w:rPr>
                <w:b/>
                <w:i/>
              </w:rPr>
              <w:t>biovigilantie</w:t>
            </w:r>
            <w:proofErr w:type="spellEnd"/>
            <w:r w:rsidRPr="005E6293">
              <w:rPr>
                <w:b/>
                <w:i/>
              </w:rPr>
              <w:t xml:space="preserve"> functionaris </w:t>
            </w:r>
          </w:p>
        </w:tc>
      </w:tr>
      <w:tr w:rsidR="00875AF8" w:rsidRPr="00480F06" w:rsidTr="005E6293">
        <w:tc>
          <w:tcPr>
            <w:tcW w:w="474" w:type="dxa"/>
          </w:tcPr>
          <w:p w:rsidR="00875AF8" w:rsidRPr="005E6293" w:rsidRDefault="00875AF8" w:rsidP="00903D07">
            <w:pPr>
              <w:rPr>
                <w:b/>
              </w:rPr>
            </w:pPr>
          </w:p>
        </w:tc>
        <w:tc>
          <w:tcPr>
            <w:tcW w:w="3178" w:type="dxa"/>
          </w:tcPr>
          <w:p w:rsidR="00875AF8" w:rsidRPr="005E6293" w:rsidRDefault="00875AF8" w:rsidP="00903D07">
            <w:pPr>
              <w:rPr>
                <w:b/>
              </w:rPr>
            </w:pPr>
            <w:r w:rsidRPr="005E6293">
              <w:rPr>
                <w:b/>
              </w:rPr>
              <w:t xml:space="preserve">Handelingen </w:t>
            </w:r>
          </w:p>
        </w:tc>
        <w:tc>
          <w:tcPr>
            <w:tcW w:w="7371" w:type="dxa"/>
          </w:tcPr>
          <w:p w:rsidR="00875AF8" w:rsidRPr="005E6293" w:rsidRDefault="00875AF8" w:rsidP="00903D07">
            <w:pPr>
              <w:rPr>
                <w:b/>
              </w:rPr>
            </w:pPr>
            <w:r w:rsidRPr="005E6293">
              <w:rPr>
                <w:b/>
              </w:rPr>
              <w:t>Omschrijving activiteit</w:t>
            </w:r>
          </w:p>
        </w:tc>
        <w:tc>
          <w:tcPr>
            <w:tcW w:w="2977" w:type="dxa"/>
          </w:tcPr>
          <w:p w:rsidR="00875AF8" w:rsidRPr="00480F06" w:rsidRDefault="00875AF8" w:rsidP="00903D07">
            <w:r w:rsidRPr="005E6293">
              <w:rPr>
                <w:b/>
              </w:rPr>
              <w:t>Verwijzing naar SOP/ Protocol /</w:t>
            </w:r>
          </w:p>
          <w:p w:rsidR="00875AF8" w:rsidRPr="005E6293" w:rsidRDefault="00875AF8" w:rsidP="00903D07">
            <w:pPr>
              <w:rPr>
                <w:b/>
              </w:rPr>
            </w:pPr>
            <w:r w:rsidRPr="005E6293">
              <w:rPr>
                <w:b/>
              </w:rPr>
              <w:t>Werkvoorschrift</w:t>
            </w:r>
          </w:p>
          <w:p w:rsidR="00875AF8" w:rsidRPr="005E6293" w:rsidRDefault="00875AF8" w:rsidP="00903D07">
            <w:pPr>
              <w:rPr>
                <w:b/>
              </w:rPr>
            </w:pPr>
          </w:p>
        </w:tc>
      </w:tr>
      <w:tr w:rsidR="00875AF8" w:rsidRPr="00480F06" w:rsidTr="005E6293">
        <w:tc>
          <w:tcPr>
            <w:tcW w:w="474" w:type="dxa"/>
            <w:vMerge w:val="restart"/>
          </w:tcPr>
          <w:p w:rsidR="00875AF8" w:rsidRPr="00480F06" w:rsidRDefault="00875AF8"/>
        </w:tc>
        <w:tc>
          <w:tcPr>
            <w:tcW w:w="3178" w:type="dxa"/>
            <w:vMerge w:val="restart"/>
          </w:tcPr>
          <w:p w:rsidR="00875AF8" w:rsidRPr="00480F06" w:rsidRDefault="00875AF8" w:rsidP="005713D7">
            <w:r w:rsidRPr="00480F06">
              <w:t xml:space="preserve">Verslaglegging </w:t>
            </w:r>
          </w:p>
          <w:p w:rsidR="00875AF8" w:rsidRPr="00480F06" w:rsidRDefault="00875AF8" w:rsidP="00684CE0"/>
          <w:p w:rsidR="00875AF8" w:rsidRPr="00480F06" w:rsidRDefault="00875AF8" w:rsidP="00684CE0"/>
        </w:tc>
        <w:tc>
          <w:tcPr>
            <w:tcW w:w="7371" w:type="dxa"/>
          </w:tcPr>
          <w:p w:rsidR="00875AF8" w:rsidRPr="00480F06" w:rsidRDefault="00875AF8" w:rsidP="005D1415">
            <w:r w:rsidRPr="00480F06">
              <w:t>Binnen instelling,</w:t>
            </w:r>
          </w:p>
          <w:p w:rsidR="00875AF8" w:rsidRPr="00480F06" w:rsidRDefault="00875AF8" w:rsidP="005E6293">
            <w:pPr>
              <w:pStyle w:val="Lijstalinea"/>
              <w:numPr>
                <w:ilvl w:val="0"/>
                <w:numId w:val="28"/>
              </w:numPr>
            </w:pPr>
            <w:r>
              <w:t>J</w:t>
            </w:r>
            <w:r w:rsidRPr="00480F06">
              <w:t>aarverslag aan RvB</w:t>
            </w:r>
          </w:p>
        </w:tc>
        <w:tc>
          <w:tcPr>
            <w:tcW w:w="2977" w:type="dxa"/>
          </w:tcPr>
          <w:p w:rsidR="00875AF8" w:rsidRPr="00480F06" w:rsidRDefault="00875AF8"/>
        </w:tc>
      </w:tr>
      <w:tr w:rsidR="00875AF8" w:rsidRPr="00480F06" w:rsidTr="005E6293">
        <w:tc>
          <w:tcPr>
            <w:tcW w:w="474" w:type="dxa"/>
            <w:vMerge/>
          </w:tcPr>
          <w:p w:rsidR="00875AF8" w:rsidRPr="00480F06" w:rsidRDefault="00875AF8"/>
        </w:tc>
        <w:tc>
          <w:tcPr>
            <w:tcW w:w="3178" w:type="dxa"/>
            <w:vMerge/>
          </w:tcPr>
          <w:p w:rsidR="00875AF8" w:rsidRPr="00480F06" w:rsidRDefault="00875AF8" w:rsidP="005713D7"/>
        </w:tc>
        <w:tc>
          <w:tcPr>
            <w:tcW w:w="7371" w:type="dxa"/>
          </w:tcPr>
          <w:p w:rsidR="00875AF8" w:rsidRPr="00480F06" w:rsidRDefault="00875AF8" w:rsidP="005D1415">
            <w:r w:rsidRPr="00480F06">
              <w:t xml:space="preserve">Buiten de instelling: </w:t>
            </w:r>
          </w:p>
          <w:p w:rsidR="00875AF8" w:rsidRPr="00480F06" w:rsidRDefault="00875AF8" w:rsidP="005E6293">
            <w:pPr>
              <w:pStyle w:val="Lijstalinea"/>
              <w:numPr>
                <w:ilvl w:val="0"/>
                <w:numId w:val="21"/>
              </w:numPr>
            </w:pPr>
            <w:r>
              <w:t>Jaarrapportage</w:t>
            </w:r>
            <w:r w:rsidRPr="00480F06">
              <w:t xml:space="preserve"> aan TRIP</w:t>
            </w:r>
          </w:p>
        </w:tc>
        <w:tc>
          <w:tcPr>
            <w:tcW w:w="2977" w:type="dxa"/>
          </w:tcPr>
          <w:p w:rsidR="00875AF8" w:rsidRPr="00480F06" w:rsidRDefault="00875AF8"/>
        </w:tc>
      </w:tr>
      <w:tr w:rsidR="00875AF8" w:rsidRPr="00480F06" w:rsidTr="005E6293">
        <w:tc>
          <w:tcPr>
            <w:tcW w:w="474" w:type="dxa"/>
          </w:tcPr>
          <w:p w:rsidR="00875AF8" w:rsidRPr="00480F06" w:rsidRDefault="00875AF8"/>
        </w:tc>
        <w:tc>
          <w:tcPr>
            <w:tcW w:w="3178" w:type="dxa"/>
          </w:tcPr>
          <w:p w:rsidR="00875AF8" w:rsidRDefault="00875AF8" w:rsidP="00781DEE">
            <w:r>
              <w:t>C</w:t>
            </w:r>
            <w:r w:rsidRPr="00480F06">
              <w:t>om</w:t>
            </w:r>
            <w:r>
              <w:t>plicatie/ bijwerkingen/</w:t>
            </w:r>
          </w:p>
          <w:p w:rsidR="00875AF8" w:rsidRDefault="00875AF8" w:rsidP="00781DEE">
            <w:r>
              <w:t xml:space="preserve">voorval </w:t>
            </w:r>
          </w:p>
          <w:p w:rsidR="00875AF8" w:rsidRDefault="00875AF8" w:rsidP="005E6293">
            <w:pPr>
              <w:pStyle w:val="Lijstalinea"/>
              <w:numPr>
                <w:ilvl w:val="0"/>
                <w:numId w:val="21"/>
              </w:numPr>
            </w:pPr>
            <w:r w:rsidRPr="00480F06">
              <w:t xml:space="preserve">patiëntgebonden </w:t>
            </w:r>
          </w:p>
          <w:p w:rsidR="00875AF8" w:rsidRPr="00480F06" w:rsidRDefault="00875AF8" w:rsidP="005E6293">
            <w:pPr>
              <w:pStyle w:val="Lijstalinea"/>
              <w:numPr>
                <w:ilvl w:val="0"/>
                <w:numId w:val="21"/>
              </w:numPr>
            </w:pPr>
            <w:r w:rsidRPr="00480F06">
              <w:t>niet patiëntgebonden</w:t>
            </w:r>
          </w:p>
          <w:p w:rsidR="00875AF8" w:rsidRPr="00480F06" w:rsidRDefault="00875AF8" w:rsidP="00781DEE"/>
          <w:p w:rsidR="00875AF8" w:rsidRPr="00480F06" w:rsidRDefault="00875AF8" w:rsidP="00781DEE"/>
        </w:tc>
        <w:tc>
          <w:tcPr>
            <w:tcW w:w="7371" w:type="dxa"/>
          </w:tcPr>
          <w:p w:rsidR="00875AF8" w:rsidRPr="00480F06" w:rsidRDefault="00875AF8" w:rsidP="000B7E92">
            <w:r w:rsidRPr="00480F06">
              <w:t xml:space="preserve">Melden aan: </w:t>
            </w:r>
          </w:p>
          <w:p w:rsidR="00875AF8" w:rsidRPr="00480F06" w:rsidRDefault="00875AF8" w:rsidP="000B7E92">
            <w:r w:rsidRPr="00480F06">
              <w:t>(afhankelijk van de ernst graad)</w:t>
            </w:r>
          </w:p>
          <w:p w:rsidR="00875AF8" w:rsidRPr="00480F06" w:rsidRDefault="00875AF8" w:rsidP="000B7E92">
            <w:r w:rsidRPr="00480F06">
              <w:t>Intern:</w:t>
            </w:r>
          </w:p>
          <w:p w:rsidR="00875AF8" w:rsidRPr="00480F06" w:rsidRDefault="00875AF8" w:rsidP="005E6293">
            <w:pPr>
              <w:pStyle w:val="Lijstalinea"/>
              <w:numPr>
                <w:ilvl w:val="0"/>
                <w:numId w:val="22"/>
              </w:numPr>
            </w:pPr>
            <w:r w:rsidRPr="00480F06">
              <w:t>RvB</w:t>
            </w:r>
          </w:p>
          <w:p w:rsidR="00875AF8" w:rsidRPr="00480F06" w:rsidRDefault="00875AF8" w:rsidP="005E6293">
            <w:pPr>
              <w:pStyle w:val="Lijstalinea"/>
              <w:numPr>
                <w:ilvl w:val="0"/>
                <w:numId w:val="22"/>
              </w:numPr>
            </w:pPr>
            <w:r w:rsidRPr="00480F06">
              <w:t xml:space="preserve">VIM </w:t>
            </w:r>
            <w:r>
              <w:t>/MIP</w:t>
            </w:r>
          </w:p>
          <w:p w:rsidR="00875AF8" w:rsidRPr="00480F06" w:rsidRDefault="00875AF8" w:rsidP="00C54413">
            <w:r w:rsidRPr="00480F06">
              <w:t>Extern</w:t>
            </w:r>
          </w:p>
          <w:p w:rsidR="00875AF8" w:rsidRPr="00480F06" w:rsidRDefault="00E82451" w:rsidP="005E6293">
            <w:pPr>
              <w:pStyle w:val="Lijstalinea"/>
              <w:numPr>
                <w:ilvl w:val="0"/>
                <w:numId w:val="22"/>
              </w:numPr>
            </w:pPr>
            <w:r>
              <w:t>IGJ</w:t>
            </w:r>
          </w:p>
          <w:p w:rsidR="00875AF8" w:rsidRPr="00480F06" w:rsidRDefault="00875AF8" w:rsidP="005E6293">
            <w:pPr>
              <w:pStyle w:val="Lijstalinea"/>
              <w:numPr>
                <w:ilvl w:val="0"/>
                <w:numId w:val="22"/>
              </w:numPr>
            </w:pPr>
            <w:r w:rsidRPr="00480F06">
              <w:t>TRIP</w:t>
            </w:r>
          </w:p>
          <w:p w:rsidR="00875AF8" w:rsidRPr="00480F06" w:rsidRDefault="00875AF8" w:rsidP="005E6293">
            <w:pPr>
              <w:pStyle w:val="Lijstalinea"/>
              <w:numPr>
                <w:ilvl w:val="0"/>
                <w:numId w:val="22"/>
              </w:numPr>
            </w:pPr>
            <w:r w:rsidRPr="00480F06">
              <w:t>Firma/ weefselinstelling</w:t>
            </w:r>
          </w:p>
        </w:tc>
        <w:tc>
          <w:tcPr>
            <w:tcW w:w="2977" w:type="dxa"/>
          </w:tcPr>
          <w:p w:rsidR="00875AF8" w:rsidRPr="00480F06" w:rsidRDefault="00875AF8"/>
        </w:tc>
      </w:tr>
      <w:tr w:rsidR="00875AF8" w:rsidRPr="00480F06" w:rsidTr="005E6293">
        <w:tc>
          <w:tcPr>
            <w:tcW w:w="474" w:type="dxa"/>
          </w:tcPr>
          <w:p w:rsidR="00875AF8" w:rsidRPr="00480F06" w:rsidRDefault="00875AF8"/>
        </w:tc>
        <w:tc>
          <w:tcPr>
            <w:tcW w:w="3178" w:type="dxa"/>
          </w:tcPr>
          <w:p w:rsidR="00875AF8" w:rsidRPr="00480F06" w:rsidRDefault="00875AF8" w:rsidP="00680CF1">
            <w:r w:rsidRPr="00480F06">
              <w:t>Controle jaarlijks verbruik</w:t>
            </w:r>
          </w:p>
          <w:p w:rsidR="00875AF8" w:rsidRPr="00480F06" w:rsidRDefault="00875AF8" w:rsidP="00680CF1"/>
        </w:tc>
        <w:tc>
          <w:tcPr>
            <w:tcW w:w="7371" w:type="dxa"/>
          </w:tcPr>
          <w:p w:rsidR="00875AF8" w:rsidRPr="00480F06" w:rsidRDefault="00875AF8" w:rsidP="00942586">
            <w:r w:rsidRPr="00480F06">
              <w:t>Per jaar controle naar aanleiding van:</w:t>
            </w:r>
          </w:p>
          <w:p w:rsidR="00875AF8" w:rsidRPr="00480F06" w:rsidRDefault="00875AF8" w:rsidP="005E6293">
            <w:pPr>
              <w:pStyle w:val="Lijstalinea"/>
              <w:numPr>
                <w:ilvl w:val="0"/>
                <w:numId w:val="23"/>
              </w:numPr>
            </w:pPr>
            <w:r w:rsidRPr="00480F06">
              <w:t>Balansen voorraad 1x jaar? 1 jan / 1 jan</w:t>
            </w:r>
          </w:p>
          <w:p w:rsidR="00875AF8" w:rsidRPr="00480F06" w:rsidRDefault="00875AF8" w:rsidP="005E6293">
            <w:pPr>
              <w:pStyle w:val="Lijstalinea"/>
              <w:numPr>
                <w:ilvl w:val="0"/>
                <w:numId w:val="23"/>
              </w:numPr>
            </w:pPr>
            <w:r w:rsidRPr="00480F06">
              <w:t>Weefsels/cellen ontvangen in het ziekenhuis na bestelling</w:t>
            </w:r>
          </w:p>
          <w:p w:rsidR="00875AF8" w:rsidRPr="00480F06" w:rsidRDefault="00875AF8" w:rsidP="005E6293">
            <w:pPr>
              <w:pStyle w:val="Lijstalinea"/>
              <w:numPr>
                <w:ilvl w:val="0"/>
                <w:numId w:val="23"/>
              </w:numPr>
            </w:pPr>
            <w:r w:rsidRPr="00480F06">
              <w:t>Weefsels/ cellen geïmplanteerd</w:t>
            </w:r>
          </w:p>
          <w:p w:rsidR="00875AF8" w:rsidRPr="00480F06" w:rsidRDefault="00875AF8" w:rsidP="005E6293">
            <w:pPr>
              <w:pStyle w:val="Lijstalinea"/>
              <w:numPr>
                <w:ilvl w:val="0"/>
                <w:numId w:val="23"/>
              </w:numPr>
            </w:pPr>
            <w:r w:rsidRPr="00480F06">
              <w:t>Weefsels/cellen verloren gegaan</w:t>
            </w:r>
          </w:p>
          <w:p w:rsidR="00875AF8" w:rsidRPr="00480F06" w:rsidRDefault="00875AF8" w:rsidP="00942586">
            <w:r w:rsidRPr="00480F06">
              <w:t xml:space="preserve">Materiaal </w:t>
            </w:r>
          </w:p>
          <w:p w:rsidR="00875AF8" w:rsidRPr="00480F06" w:rsidRDefault="00875AF8" w:rsidP="005E6293">
            <w:pPr>
              <w:pStyle w:val="Lijstalinea"/>
              <w:numPr>
                <w:ilvl w:val="0"/>
                <w:numId w:val="5"/>
              </w:numPr>
            </w:pPr>
            <w:r w:rsidRPr="00480F06">
              <w:t>Per soort weefsel/ cellen</w:t>
            </w:r>
          </w:p>
          <w:p w:rsidR="00875AF8" w:rsidRPr="00480F06" w:rsidRDefault="00875AF8" w:rsidP="005E6293">
            <w:pPr>
              <w:pStyle w:val="Lijstalinea"/>
              <w:numPr>
                <w:ilvl w:val="0"/>
                <w:numId w:val="5"/>
              </w:numPr>
            </w:pPr>
            <w:r w:rsidRPr="00480F06">
              <w:t>Aantallen</w:t>
            </w:r>
          </w:p>
        </w:tc>
        <w:tc>
          <w:tcPr>
            <w:tcW w:w="2977" w:type="dxa"/>
          </w:tcPr>
          <w:p w:rsidR="00875AF8" w:rsidRPr="00480F06" w:rsidRDefault="00875AF8"/>
        </w:tc>
      </w:tr>
      <w:tr w:rsidR="00875AF8" w:rsidRPr="00480F06" w:rsidTr="005E6293">
        <w:tc>
          <w:tcPr>
            <w:tcW w:w="474" w:type="dxa"/>
          </w:tcPr>
          <w:p w:rsidR="00875AF8" w:rsidRPr="00480F06" w:rsidRDefault="00875AF8"/>
        </w:tc>
        <w:tc>
          <w:tcPr>
            <w:tcW w:w="3178" w:type="dxa"/>
          </w:tcPr>
          <w:p w:rsidR="00875AF8" w:rsidRPr="00480F06" w:rsidRDefault="00875AF8" w:rsidP="000247E4">
            <w:proofErr w:type="spellStart"/>
            <w:r w:rsidRPr="00480F06">
              <w:t>Recall</w:t>
            </w:r>
            <w:proofErr w:type="spellEnd"/>
            <w:r w:rsidRPr="00480F06">
              <w:t xml:space="preserve"> </w:t>
            </w:r>
            <w:r>
              <w:t>/ Lookback</w:t>
            </w:r>
          </w:p>
        </w:tc>
        <w:tc>
          <w:tcPr>
            <w:tcW w:w="7371" w:type="dxa"/>
          </w:tcPr>
          <w:p w:rsidR="00875AF8" w:rsidRPr="00480F06" w:rsidRDefault="00875AF8" w:rsidP="00BC763C">
            <w:r>
              <w:t xml:space="preserve">Onderzoek en rapportage </w:t>
            </w:r>
          </w:p>
        </w:tc>
        <w:tc>
          <w:tcPr>
            <w:tcW w:w="2977" w:type="dxa"/>
          </w:tcPr>
          <w:p w:rsidR="00875AF8" w:rsidRPr="00480F06" w:rsidRDefault="00875AF8"/>
        </w:tc>
      </w:tr>
      <w:tr w:rsidR="00875AF8" w:rsidRPr="00480F06" w:rsidTr="005E6293">
        <w:tc>
          <w:tcPr>
            <w:tcW w:w="474" w:type="dxa"/>
          </w:tcPr>
          <w:p w:rsidR="00875AF8" w:rsidRPr="00480F06" w:rsidRDefault="00875AF8"/>
        </w:tc>
        <w:tc>
          <w:tcPr>
            <w:tcW w:w="3178" w:type="dxa"/>
          </w:tcPr>
          <w:p w:rsidR="00875AF8" w:rsidRPr="00480F06" w:rsidRDefault="00875AF8" w:rsidP="00383FF6">
            <w:r>
              <w:t>Borging</w:t>
            </w:r>
          </w:p>
        </w:tc>
        <w:tc>
          <w:tcPr>
            <w:tcW w:w="7371" w:type="dxa"/>
          </w:tcPr>
          <w:p w:rsidR="00875AF8" w:rsidRPr="00480F06" w:rsidRDefault="00875AF8" w:rsidP="00383FF6">
            <w:r>
              <w:t>Wettelijke termijn traceerbaarheid</w:t>
            </w:r>
          </w:p>
        </w:tc>
        <w:tc>
          <w:tcPr>
            <w:tcW w:w="2977" w:type="dxa"/>
          </w:tcPr>
          <w:p w:rsidR="00875AF8" w:rsidRPr="00480F06" w:rsidRDefault="00875AF8"/>
        </w:tc>
      </w:tr>
      <w:tr w:rsidR="00875AF8" w:rsidRPr="00480F06" w:rsidTr="005E6293">
        <w:tc>
          <w:tcPr>
            <w:tcW w:w="474" w:type="dxa"/>
          </w:tcPr>
          <w:p w:rsidR="00875AF8" w:rsidRPr="00480F06" w:rsidRDefault="00875AF8"/>
        </w:tc>
        <w:tc>
          <w:tcPr>
            <w:tcW w:w="3178" w:type="dxa"/>
          </w:tcPr>
          <w:p w:rsidR="00875AF8" w:rsidRDefault="00875AF8" w:rsidP="00BC763C">
            <w:r>
              <w:t>Kwaliteitsindicatoren</w:t>
            </w:r>
          </w:p>
        </w:tc>
        <w:tc>
          <w:tcPr>
            <w:tcW w:w="7371" w:type="dxa"/>
          </w:tcPr>
          <w:p w:rsidR="00875AF8" w:rsidRDefault="00875AF8" w:rsidP="00383FF6">
            <w:r w:rsidRPr="00480F06">
              <w:t>Data verzamelen</w:t>
            </w:r>
          </w:p>
        </w:tc>
        <w:tc>
          <w:tcPr>
            <w:tcW w:w="2977" w:type="dxa"/>
          </w:tcPr>
          <w:p w:rsidR="00875AF8" w:rsidRPr="00480F06" w:rsidRDefault="00875AF8"/>
        </w:tc>
      </w:tr>
    </w:tbl>
    <w:p w:rsidR="00875AF8" w:rsidRPr="00480F06" w:rsidRDefault="00875AF8" w:rsidP="00CE440C">
      <w:bookmarkStart w:id="0" w:name="_GoBack"/>
      <w:bookmarkEnd w:id="0"/>
    </w:p>
    <w:sectPr w:rsidR="00875AF8" w:rsidRPr="00480F06" w:rsidSect="002032A2">
      <w:footerReference w:type="even" r:id="rId10"/>
      <w:footerReference w:type="default" r:id="rId11"/>
      <w:pgSz w:w="16838" w:h="11906" w:orient="landscape" w:code="9"/>
      <w:pgMar w:top="1134" w:right="1134" w:bottom="567" w:left="1134" w:header="454"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1E23" w:rsidRDefault="00A31E23">
      <w:r>
        <w:separator/>
      </w:r>
    </w:p>
  </w:endnote>
  <w:endnote w:type="continuationSeparator" w:id="0">
    <w:p w:rsidR="00A31E23" w:rsidRDefault="00A31E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5AF8" w:rsidRDefault="00875AF8" w:rsidP="002D3E68">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875AF8" w:rsidRDefault="00875AF8" w:rsidP="002032A2">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5AF8" w:rsidRPr="002032A2" w:rsidRDefault="00875AF8" w:rsidP="002D3E68">
    <w:pPr>
      <w:pStyle w:val="Voettekst"/>
      <w:framePr w:wrap="around" w:vAnchor="text" w:hAnchor="margin" w:xAlign="right" w:y="1"/>
      <w:rPr>
        <w:rStyle w:val="Paginanummer"/>
        <w:rFonts w:ascii="Arial Narrow" w:hAnsi="Arial Narrow"/>
        <w:sz w:val="18"/>
        <w:szCs w:val="18"/>
      </w:rPr>
    </w:pPr>
    <w:r w:rsidRPr="002032A2">
      <w:rPr>
        <w:rStyle w:val="Paginanummer"/>
        <w:rFonts w:ascii="Arial Narrow" w:hAnsi="Arial Narrow"/>
        <w:sz w:val="18"/>
        <w:szCs w:val="18"/>
      </w:rPr>
      <w:fldChar w:fldCharType="begin"/>
    </w:r>
    <w:r w:rsidRPr="002032A2">
      <w:rPr>
        <w:rStyle w:val="Paginanummer"/>
        <w:rFonts w:ascii="Arial Narrow" w:hAnsi="Arial Narrow"/>
        <w:sz w:val="18"/>
        <w:szCs w:val="18"/>
      </w:rPr>
      <w:instrText xml:space="preserve">PAGE  </w:instrText>
    </w:r>
    <w:r w:rsidRPr="002032A2">
      <w:rPr>
        <w:rStyle w:val="Paginanummer"/>
        <w:rFonts w:ascii="Arial Narrow" w:hAnsi="Arial Narrow"/>
        <w:sz w:val="18"/>
        <w:szCs w:val="18"/>
      </w:rPr>
      <w:fldChar w:fldCharType="separate"/>
    </w:r>
    <w:r w:rsidR="00E82451">
      <w:rPr>
        <w:rStyle w:val="Paginanummer"/>
        <w:rFonts w:ascii="Arial Narrow" w:hAnsi="Arial Narrow"/>
        <w:noProof/>
        <w:sz w:val="18"/>
        <w:szCs w:val="18"/>
      </w:rPr>
      <w:t>4</w:t>
    </w:r>
    <w:r w:rsidRPr="002032A2">
      <w:rPr>
        <w:rStyle w:val="Paginanummer"/>
        <w:rFonts w:ascii="Arial Narrow" w:hAnsi="Arial Narrow"/>
        <w:sz w:val="18"/>
        <w:szCs w:val="18"/>
      </w:rPr>
      <w:fldChar w:fldCharType="end"/>
    </w:r>
  </w:p>
  <w:p w:rsidR="00875AF8" w:rsidRDefault="00875AF8" w:rsidP="002032A2">
    <w:pPr>
      <w:pStyle w:val="Voetteks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1E23" w:rsidRDefault="00A31E23">
      <w:r>
        <w:separator/>
      </w:r>
    </w:p>
  </w:footnote>
  <w:footnote w:type="continuationSeparator" w:id="0">
    <w:p w:rsidR="00A31E23" w:rsidRDefault="00A31E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50304"/>
    <w:multiLevelType w:val="hybridMultilevel"/>
    <w:tmpl w:val="C3A8A6B8"/>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
    <w:nsid w:val="0D482A75"/>
    <w:multiLevelType w:val="hybridMultilevel"/>
    <w:tmpl w:val="0A4C72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11326263"/>
    <w:multiLevelType w:val="hybridMultilevel"/>
    <w:tmpl w:val="5D7CD57A"/>
    <w:lvl w:ilvl="0" w:tplc="04130011">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3">
    <w:nsid w:val="11A10213"/>
    <w:multiLevelType w:val="hybridMultilevel"/>
    <w:tmpl w:val="A5788C4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12184831"/>
    <w:multiLevelType w:val="hybridMultilevel"/>
    <w:tmpl w:val="F900269A"/>
    <w:lvl w:ilvl="0" w:tplc="0413000F">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5">
    <w:nsid w:val="14820632"/>
    <w:multiLevelType w:val="hybridMultilevel"/>
    <w:tmpl w:val="1F4E63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15075C21"/>
    <w:multiLevelType w:val="hybridMultilevel"/>
    <w:tmpl w:val="2DDCC5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1AF30E79"/>
    <w:multiLevelType w:val="hybridMultilevel"/>
    <w:tmpl w:val="975077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1B112310"/>
    <w:multiLevelType w:val="hybridMultilevel"/>
    <w:tmpl w:val="93DA7E10"/>
    <w:lvl w:ilvl="0" w:tplc="04130001">
      <w:start w:val="1"/>
      <w:numFmt w:val="bullet"/>
      <w:lvlText w:val=""/>
      <w:lvlJc w:val="left"/>
      <w:pPr>
        <w:ind w:left="785" w:hanging="360"/>
      </w:pPr>
      <w:rPr>
        <w:rFonts w:ascii="Symbol" w:hAnsi="Symbol" w:hint="default"/>
      </w:rPr>
    </w:lvl>
    <w:lvl w:ilvl="1" w:tplc="04130003" w:tentative="1">
      <w:start w:val="1"/>
      <w:numFmt w:val="bullet"/>
      <w:lvlText w:val="o"/>
      <w:lvlJc w:val="left"/>
      <w:pPr>
        <w:ind w:left="1505" w:hanging="360"/>
      </w:pPr>
      <w:rPr>
        <w:rFonts w:ascii="Courier New" w:hAnsi="Courier New" w:hint="default"/>
      </w:rPr>
    </w:lvl>
    <w:lvl w:ilvl="2" w:tplc="04130005" w:tentative="1">
      <w:start w:val="1"/>
      <w:numFmt w:val="bullet"/>
      <w:lvlText w:val=""/>
      <w:lvlJc w:val="left"/>
      <w:pPr>
        <w:ind w:left="2225" w:hanging="360"/>
      </w:pPr>
      <w:rPr>
        <w:rFonts w:ascii="Wingdings" w:hAnsi="Wingdings" w:hint="default"/>
      </w:rPr>
    </w:lvl>
    <w:lvl w:ilvl="3" w:tplc="04130001" w:tentative="1">
      <w:start w:val="1"/>
      <w:numFmt w:val="bullet"/>
      <w:lvlText w:val=""/>
      <w:lvlJc w:val="left"/>
      <w:pPr>
        <w:ind w:left="2945" w:hanging="360"/>
      </w:pPr>
      <w:rPr>
        <w:rFonts w:ascii="Symbol" w:hAnsi="Symbol" w:hint="default"/>
      </w:rPr>
    </w:lvl>
    <w:lvl w:ilvl="4" w:tplc="04130003" w:tentative="1">
      <w:start w:val="1"/>
      <w:numFmt w:val="bullet"/>
      <w:lvlText w:val="o"/>
      <w:lvlJc w:val="left"/>
      <w:pPr>
        <w:ind w:left="3665" w:hanging="360"/>
      </w:pPr>
      <w:rPr>
        <w:rFonts w:ascii="Courier New" w:hAnsi="Courier New" w:hint="default"/>
      </w:rPr>
    </w:lvl>
    <w:lvl w:ilvl="5" w:tplc="04130005" w:tentative="1">
      <w:start w:val="1"/>
      <w:numFmt w:val="bullet"/>
      <w:lvlText w:val=""/>
      <w:lvlJc w:val="left"/>
      <w:pPr>
        <w:ind w:left="4385" w:hanging="360"/>
      </w:pPr>
      <w:rPr>
        <w:rFonts w:ascii="Wingdings" w:hAnsi="Wingdings" w:hint="default"/>
      </w:rPr>
    </w:lvl>
    <w:lvl w:ilvl="6" w:tplc="04130001" w:tentative="1">
      <w:start w:val="1"/>
      <w:numFmt w:val="bullet"/>
      <w:lvlText w:val=""/>
      <w:lvlJc w:val="left"/>
      <w:pPr>
        <w:ind w:left="5105" w:hanging="360"/>
      </w:pPr>
      <w:rPr>
        <w:rFonts w:ascii="Symbol" w:hAnsi="Symbol" w:hint="default"/>
      </w:rPr>
    </w:lvl>
    <w:lvl w:ilvl="7" w:tplc="04130003" w:tentative="1">
      <w:start w:val="1"/>
      <w:numFmt w:val="bullet"/>
      <w:lvlText w:val="o"/>
      <w:lvlJc w:val="left"/>
      <w:pPr>
        <w:ind w:left="5825" w:hanging="360"/>
      </w:pPr>
      <w:rPr>
        <w:rFonts w:ascii="Courier New" w:hAnsi="Courier New" w:hint="default"/>
      </w:rPr>
    </w:lvl>
    <w:lvl w:ilvl="8" w:tplc="04130005" w:tentative="1">
      <w:start w:val="1"/>
      <w:numFmt w:val="bullet"/>
      <w:lvlText w:val=""/>
      <w:lvlJc w:val="left"/>
      <w:pPr>
        <w:ind w:left="6545" w:hanging="360"/>
      </w:pPr>
      <w:rPr>
        <w:rFonts w:ascii="Wingdings" w:hAnsi="Wingdings" w:hint="default"/>
      </w:rPr>
    </w:lvl>
  </w:abstractNum>
  <w:abstractNum w:abstractNumId="9">
    <w:nsid w:val="1D1553A7"/>
    <w:multiLevelType w:val="hybridMultilevel"/>
    <w:tmpl w:val="E3A4AD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nsid w:val="25515978"/>
    <w:multiLevelType w:val="hybridMultilevel"/>
    <w:tmpl w:val="2B1E69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nsid w:val="2D5D73F6"/>
    <w:multiLevelType w:val="hybridMultilevel"/>
    <w:tmpl w:val="86CCBE28"/>
    <w:lvl w:ilvl="0" w:tplc="DD14CBD2">
      <w:start w:val="1"/>
      <w:numFmt w:val="decimal"/>
      <w:lvlText w:val="%1)"/>
      <w:lvlJc w:val="left"/>
      <w:pPr>
        <w:ind w:left="720" w:hanging="360"/>
      </w:pPr>
      <w:rPr>
        <w:rFonts w:cs="Times New Roman" w:hint="default"/>
        <w:color w:val="92D050"/>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2">
    <w:nsid w:val="33AD3536"/>
    <w:multiLevelType w:val="hybridMultilevel"/>
    <w:tmpl w:val="17C2DA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nsid w:val="34985CD4"/>
    <w:multiLevelType w:val="hybridMultilevel"/>
    <w:tmpl w:val="F92CBA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nsid w:val="3A1038CF"/>
    <w:multiLevelType w:val="hybridMultilevel"/>
    <w:tmpl w:val="D0EEB4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nsid w:val="41244146"/>
    <w:multiLevelType w:val="hybridMultilevel"/>
    <w:tmpl w:val="5A144BA2"/>
    <w:lvl w:ilvl="0" w:tplc="5CF46E48">
      <w:start w:val="5"/>
      <w:numFmt w:val="bullet"/>
      <w:lvlText w:val="-"/>
      <w:lvlJc w:val="left"/>
      <w:pPr>
        <w:ind w:left="720" w:hanging="360"/>
      </w:pPr>
      <w:rPr>
        <w:rFonts w:ascii="Arial" w:eastAsia="Times New Roman" w:hAnsi="Aria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nsid w:val="4C0F2A03"/>
    <w:multiLevelType w:val="hybridMultilevel"/>
    <w:tmpl w:val="BC242D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nsid w:val="4C4E1D43"/>
    <w:multiLevelType w:val="hybridMultilevel"/>
    <w:tmpl w:val="B5143784"/>
    <w:lvl w:ilvl="0" w:tplc="0413000F">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8">
    <w:nsid w:val="538E419B"/>
    <w:multiLevelType w:val="hybridMultilevel"/>
    <w:tmpl w:val="19427B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nsid w:val="53936804"/>
    <w:multiLevelType w:val="hybridMultilevel"/>
    <w:tmpl w:val="5DC817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nsid w:val="599C7E23"/>
    <w:multiLevelType w:val="hybridMultilevel"/>
    <w:tmpl w:val="B00E98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nsid w:val="63D533C8"/>
    <w:multiLevelType w:val="hybridMultilevel"/>
    <w:tmpl w:val="8D3E24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nsid w:val="6B2710E0"/>
    <w:multiLevelType w:val="hybridMultilevel"/>
    <w:tmpl w:val="1BE8E4F8"/>
    <w:lvl w:ilvl="0" w:tplc="04130001">
      <w:start w:val="1"/>
      <w:numFmt w:val="bullet"/>
      <w:lvlText w:val=""/>
      <w:lvlJc w:val="left"/>
      <w:pPr>
        <w:ind w:left="765" w:hanging="360"/>
      </w:pPr>
      <w:rPr>
        <w:rFonts w:ascii="Symbol" w:hAnsi="Symbol" w:hint="default"/>
      </w:rPr>
    </w:lvl>
    <w:lvl w:ilvl="1" w:tplc="04130003" w:tentative="1">
      <w:start w:val="1"/>
      <w:numFmt w:val="bullet"/>
      <w:lvlText w:val="o"/>
      <w:lvlJc w:val="left"/>
      <w:pPr>
        <w:ind w:left="1485" w:hanging="360"/>
      </w:pPr>
      <w:rPr>
        <w:rFonts w:ascii="Courier New" w:hAnsi="Courier New" w:hint="default"/>
      </w:rPr>
    </w:lvl>
    <w:lvl w:ilvl="2" w:tplc="04130005" w:tentative="1">
      <w:start w:val="1"/>
      <w:numFmt w:val="bullet"/>
      <w:lvlText w:val=""/>
      <w:lvlJc w:val="left"/>
      <w:pPr>
        <w:ind w:left="2205" w:hanging="360"/>
      </w:pPr>
      <w:rPr>
        <w:rFonts w:ascii="Wingdings" w:hAnsi="Wingdings" w:hint="default"/>
      </w:rPr>
    </w:lvl>
    <w:lvl w:ilvl="3" w:tplc="04130001" w:tentative="1">
      <w:start w:val="1"/>
      <w:numFmt w:val="bullet"/>
      <w:lvlText w:val=""/>
      <w:lvlJc w:val="left"/>
      <w:pPr>
        <w:ind w:left="2925" w:hanging="360"/>
      </w:pPr>
      <w:rPr>
        <w:rFonts w:ascii="Symbol" w:hAnsi="Symbol" w:hint="default"/>
      </w:rPr>
    </w:lvl>
    <w:lvl w:ilvl="4" w:tplc="04130003" w:tentative="1">
      <w:start w:val="1"/>
      <w:numFmt w:val="bullet"/>
      <w:lvlText w:val="o"/>
      <w:lvlJc w:val="left"/>
      <w:pPr>
        <w:ind w:left="3645" w:hanging="360"/>
      </w:pPr>
      <w:rPr>
        <w:rFonts w:ascii="Courier New" w:hAnsi="Courier New" w:hint="default"/>
      </w:rPr>
    </w:lvl>
    <w:lvl w:ilvl="5" w:tplc="04130005" w:tentative="1">
      <w:start w:val="1"/>
      <w:numFmt w:val="bullet"/>
      <w:lvlText w:val=""/>
      <w:lvlJc w:val="left"/>
      <w:pPr>
        <w:ind w:left="4365" w:hanging="360"/>
      </w:pPr>
      <w:rPr>
        <w:rFonts w:ascii="Wingdings" w:hAnsi="Wingdings" w:hint="default"/>
      </w:rPr>
    </w:lvl>
    <w:lvl w:ilvl="6" w:tplc="04130001" w:tentative="1">
      <w:start w:val="1"/>
      <w:numFmt w:val="bullet"/>
      <w:lvlText w:val=""/>
      <w:lvlJc w:val="left"/>
      <w:pPr>
        <w:ind w:left="5085" w:hanging="360"/>
      </w:pPr>
      <w:rPr>
        <w:rFonts w:ascii="Symbol" w:hAnsi="Symbol" w:hint="default"/>
      </w:rPr>
    </w:lvl>
    <w:lvl w:ilvl="7" w:tplc="04130003" w:tentative="1">
      <w:start w:val="1"/>
      <w:numFmt w:val="bullet"/>
      <w:lvlText w:val="o"/>
      <w:lvlJc w:val="left"/>
      <w:pPr>
        <w:ind w:left="5805" w:hanging="360"/>
      </w:pPr>
      <w:rPr>
        <w:rFonts w:ascii="Courier New" w:hAnsi="Courier New" w:hint="default"/>
      </w:rPr>
    </w:lvl>
    <w:lvl w:ilvl="8" w:tplc="04130005" w:tentative="1">
      <w:start w:val="1"/>
      <w:numFmt w:val="bullet"/>
      <w:lvlText w:val=""/>
      <w:lvlJc w:val="left"/>
      <w:pPr>
        <w:ind w:left="6525" w:hanging="360"/>
      </w:pPr>
      <w:rPr>
        <w:rFonts w:ascii="Wingdings" w:hAnsi="Wingdings" w:hint="default"/>
      </w:rPr>
    </w:lvl>
  </w:abstractNum>
  <w:abstractNum w:abstractNumId="23">
    <w:nsid w:val="6D9B23B6"/>
    <w:multiLevelType w:val="hybridMultilevel"/>
    <w:tmpl w:val="384C44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nsid w:val="743E4D2F"/>
    <w:multiLevelType w:val="hybridMultilevel"/>
    <w:tmpl w:val="1CC054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nsid w:val="77B40F76"/>
    <w:multiLevelType w:val="hybridMultilevel"/>
    <w:tmpl w:val="C8088E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nsid w:val="7A1A13F8"/>
    <w:multiLevelType w:val="hybridMultilevel"/>
    <w:tmpl w:val="8960C5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nsid w:val="7D765A9D"/>
    <w:multiLevelType w:val="hybridMultilevel"/>
    <w:tmpl w:val="CA7459E6"/>
    <w:lvl w:ilvl="0" w:tplc="0413000F">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num w:numId="1">
    <w:abstractNumId w:val="15"/>
  </w:num>
  <w:num w:numId="2">
    <w:abstractNumId w:val="13"/>
  </w:num>
  <w:num w:numId="3">
    <w:abstractNumId w:val="5"/>
  </w:num>
  <w:num w:numId="4">
    <w:abstractNumId w:val="9"/>
  </w:num>
  <w:num w:numId="5">
    <w:abstractNumId w:val="18"/>
  </w:num>
  <w:num w:numId="6">
    <w:abstractNumId w:val="7"/>
  </w:num>
  <w:num w:numId="7">
    <w:abstractNumId w:val="3"/>
  </w:num>
  <w:num w:numId="8">
    <w:abstractNumId w:val="14"/>
  </w:num>
  <w:num w:numId="9">
    <w:abstractNumId w:val="12"/>
  </w:num>
  <w:num w:numId="10">
    <w:abstractNumId w:val="22"/>
  </w:num>
  <w:num w:numId="11">
    <w:abstractNumId w:val="23"/>
  </w:num>
  <w:num w:numId="12">
    <w:abstractNumId w:val="17"/>
  </w:num>
  <w:num w:numId="13">
    <w:abstractNumId w:val="4"/>
  </w:num>
  <w:num w:numId="14">
    <w:abstractNumId w:val="2"/>
  </w:num>
  <w:num w:numId="15">
    <w:abstractNumId w:val="11"/>
  </w:num>
  <w:num w:numId="16">
    <w:abstractNumId w:val="25"/>
  </w:num>
  <w:num w:numId="17">
    <w:abstractNumId w:val="27"/>
  </w:num>
  <w:num w:numId="18">
    <w:abstractNumId w:val="0"/>
  </w:num>
  <w:num w:numId="19">
    <w:abstractNumId w:val="21"/>
  </w:num>
  <w:num w:numId="20">
    <w:abstractNumId w:val="20"/>
  </w:num>
  <w:num w:numId="21">
    <w:abstractNumId w:val="24"/>
  </w:num>
  <w:num w:numId="22">
    <w:abstractNumId w:val="1"/>
  </w:num>
  <w:num w:numId="23">
    <w:abstractNumId w:val="19"/>
  </w:num>
  <w:num w:numId="24">
    <w:abstractNumId w:val="10"/>
  </w:num>
  <w:num w:numId="25">
    <w:abstractNumId w:val="16"/>
  </w:num>
  <w:num w:numId="26">
    <w:abstractNumId w:val="6"/>
  </w:num>
  <w:num w:numId="27">
    <w:abstractNumId w:val="8"/>
  </w:num>
  <w:num w:numId="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3349"/>
    <w:rsid w:val="000247E4"/>
    <w:rsid w:val="00073349"/>
    <w:rsid w:val="0008553B"/>
    <w:rsid w:val="000B7E92"/>
    <w:rsid w:val="000D64AD"/>
    <w:rsid w:val="00105B40"/>
    <w:rsid w:val="00123742"/>
    <w:rsid w:val="00134D72"/>
    <w:rsid w:val="00175451"/>
    <w:rsid w:val="00191B94"/>
    <w:rsid w:val="001A258A"/>
    <w:rsid w:val="001D7AC9"/>
    <w:rsid w:val="00202054"/>
    <w:rsid w:val="002032A2"/>
    <w:rsid w:val="0022423C"/>
    <w:rsid w:val="002538CE"/>
    <w:rsid w:val="00296502"/>
    <w:rsid w:val="002C07E2"/>
    <w:rsid w:val="002C4595"/>
    <w:rsid w:val="002C526D"/>
    <w:rsid w:val="002D3E68"/>
    <w:rsid w:val="002D6C30"/>
    <w:rsid w:val="002E2CF1"/>
    <w:rsid w:val="002F16D0"/>
    <w:rsid w:val="0034037A"/>
    <w:rsid w:val="00383FF6"/>
    <w:rsid w:val="00384263"/>
    <w:rsid w:val="0039282D"/>
    <w:rsid w:val="00395B08"/>
    <w:rsid w:val="003B1C1F"/>
    <w:rsid w:val="003C11B1"/>
    <w:rsid w:val="003C5361"/>
    <w:rsid w:val="003C59BF"/>
    <w:rsid w:val="003D5539"/>
    <w:rsid w:val="00467467"/>
    <w:rsid w:val="00480F06"/>
    <w:rsid w:val="004A6896"/>
    <w:rsid w:val="004B3F14"/>
    <w:rsid w:val="004C1952"/>
    <w:rsid w:val="005131AD"/>
    <w:rsid w:val="00536193"/>
    <w:rsid w:val="0055139C"/>
    <w:rsid w:val="005713D7"/>
    <w:rsid w:val="00576F0A"/>
    <w:rsid w:val="005778EA"/>
    <w:rsid w:val="00581F0B"/>
    <w:rsid w:val="005D1415"/>
    <w:rsid w:val="005E6293"/>
    <w:rsid w:val="00606DAA"/>
    <w:rsid w:val="00607B8D"/>
    <w:rsid w:val="00654B35"/>
    <w:rsid w:val="00680CF1"/>
    <w:rsid w:val="00684CE0"/>
    <w:rsid w:val="00685103"/>
    <w:rsid w:val="006B046C"/>
    <w:rsid w:val="006D4E7A"/>
    <w:rsid w:val="00730EE6"/>
    <w:rsid w:val="0073174C"/>
    <w:rsid w:val="007614F2"/>
    <w:rsid w:val="00781DEE"/>
    <w:rsid w:val="007D0BC6"/>
    <w:rsid w:val="00812399"/>
    <w:rsid w:val="00851F63"/>
    <w:rsid w:val="00866570"/>
    <w:rsid w:val="00875AF8"/>
    <w:rsid w:val="008832B4"/>
    <w:rsid w:val="008F1CE4"/>
    <w:rsid w:val="0090026E"/>
    <w:rsid w:val="00900708"/>
    <w:rsid w:val="00903D07"/>
    <w:rsid w:val="00921A00"/>
    <w:rsid w:val="00942586"/>
    <w:rsid w:val="00A21D2D"/>
    <w:rsid w:val="00A31E23"/>
    <w:rsid w:val="00A62628"/>
    <w:rsid w:val="00AD2009"/>
    <w:rsid w:val="00B16E09"/>
    <w:rsid w:val="00B21F68"/>
    <w:rsid w:val="00B51AF4"/>
    <w:rsid w:val="00B726A7"/>
    <w:rsid w:val="00BB07E3"/>
    <w:rsid w:val="00BC763C"/>
    <w:rsid w:val="00BD432F"/>
    <w:rsid w:val="00BE7384"/>
    <w:rsid w:val="00BF74B2"/>
    <w:rsid w:val="00C10472"/>
    <w:rsid w:val="00C419E5"/>
    <w:rsid w:val="00C52769"/>
    <w:rsid w:val="00C54413"/>
    <w:rsid w:val="00C70090"/>
    <w:rsid w:val="00C715FC"/>
    <w:rsid w:val="00CC4CED"/>
    <w:rsid w:val="00CC795A"/>
    <w:rsid w:val="00CE440C"/>
    <w:rsid w:val="00D6300A"/>
    <w:rsid w:val="00D656C5"/>
    <w:rsid w:val="00DC33D9"/>
    <w:rsid w:val="00E315E6"/>
    <w:rsid w:val="00E31EB1"/>
    <w:rsid w:val="00E51025"/>
    <w:rsid w:val="00E53AE1"/>
    <w:rsid w:val="00E82451"/>
    <w:rsid w:val="00EE12E2"/>
    <w:rsid w:val="00EE23AF"/>
    <w:rsid w:val="00F01338"/>
    <w:rsid w:val="00F22AFD"/>
    <w:rsid w:val="00F657C5"/>
    <w:rsid w:val="00FC2800"/>
    <w:rsid w:val="00FC2920"/>
    <w:rsid w:val="00FF461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073349"/>
    <w:rPr>
      <w:rFonts w:ascii="Arial" w:eastAsia="Times New Roman" w:hAnsi="Ari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99"/>
    <w:rsid w:val="0007334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semiHidden/>
    <w:rsid w:val="00073349"/>
    <w:rPr>
      <w:rFonts w:cs="Times New Roman"/>
      <w:color w:val="0000FF"/>
      <w:u w:val="single"/>
    </w:rPr>
  </w:style>
  <w:style w:type="paragraph" w:styleId="Lijstalinea">
    <w:name w:val="List Paragraph"/>
    <w:basedOn w:val="Standaard"/>
    <w:uiPriority w:val="99"/>
    <w:qFormat/>
    <w:rsid w:val="00654B35"/>
    <w:pPr>
      <w:ind w:left="720"/>
      <w:contextualSpacing/>
    </w:pPr>
  </w:style>
  <w:style w:type="paragraph" w:styleId="Voettekst">
    <w:name w:val="footer"/>
    <w:basedOn w:val="Standaard"/>
    <w:link w:val="VoettekstChar"/>
    <w:uiPriority w:val="99"/>
    <w:rsid w:val="002032A2"/>
    <w:pPr>
      <w:tabs>
        <w:tab w:val="center" w:pos="4536"/>
        <w:tab w:val="right" w:pos="9072"/>
      </w:tabs>
    </w:pPr>
  </w:style>
  <w:style w:type="character" w:customStyle="1" w:styleId="VoettekstChar">
    <w:name w:val="Voettekst Char"/>
    <w:basedOn w:val="Standaardalinea-lettertype"/>
    <w:link w:val="Voettekst"/>
    <w:uiPriority w:val="99"/>
    <w:semiHidden/>
    <w:rsid w:val="0016439D"/>
    <w:rPr>
      <w:rFonts w:ascii="Arial" w:eastAsia="Times New Roman" w:hAnsi="Arial"/>
    </w:rPr>
  </w:style>
  <w:style w:type="character" w:styleId="Paginanummer">
    <w:name w:val="page number"/>
    <w:basedOn w:val="Standaardalinea-lettertype"/>
    <w:uiPriority w:val="99"/>
    <w:rsid w:val="002032A2"/>
    <w:rPr>
      <w:rFonts w:cs="Times New Roman"/>
    </w:rPr>
  </w:style>
  <w:style w:type="paragraph" w:styleId="Koptekst">
    <w:name w:val="header"/>
    <w:basedOn w:val="Standaard"/>
    <w:link w:val="KoptekstChar"/>
    <w:uiPriority w:val="99"/>
    <w:rsid w:val="002032A2"/>
    <w:pPr>
      <w:tabs>
        <w:tab w:val="center" w:pos="4536"/>
        <w:tab w:val="right" w:pos="9072"/>
      </w:tabs>
    </w:pPr>
  </w:style>
  <w:style w:type="character" w:customStyle="1" w:styleId="KoptekstChar">
    <w:name w:val="Koptekst Char"/>
    <w:basedOn w:val="Standaardalinea-lettertype"/>
    <w:link w:val="Koptekst"/>
    <w:uiPriority w:val="99"/>
    <w:semiHidden/>
    <w:rsid w:val="0016439D"/>
    <w:rPr>
      <w:rFonts w:ascii="Arial" w:eastAsia="Times New Roman"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073349"/>
    <w:rPr>
      <w:rFonts w:ascii="Arial" w:eastAsia="Times New Roman" w:hAnsi="Ari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99"/>
    <w:rsid w:val="0007334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semiHidden/>
    <w:rsid w:val="00073349"/>
    <w:rPr>
      <w:rFonts w:cs="Times New Roman"/>
      <w:color w:val="0000FF"/>
      <w:u w:val="single"/>
    </w:rPr>
  </w:style>
  <w:style w:type="paragraph" w:styleId="Lijstalinea">
    <w:name w:val="List Paragraph"/>
    <w:basedOn w:val="Standaard"/>
    <w:uiPriority w:val="99"/>
    <w:qFormat/>
    <w:rsid w:val="00654B35"/>
    <w:pPr>
      <w:ind w:left="720"/>
      <w:contextualSpacing/>
    </w:pPr>
  </w:style>
  <w:style w:type="paragraph" w:styleId="Voettekst">
    <w:name w:val="footer"/>
    <w:basedOn w:val="Standaard"/>
    <w:link w:val="VoettekstChar"/>
    <w:uiPriority w:val="99"/>
    <w:rsid w:val="002032A2"/>
    <w:pPr>
      <w:tabs>
        <w:tab w:val="center" w:pos="4536"/>
        <w:tab w:val="right" w:pos="9072"/>
      </w:tabs>
    </w:pPr>
  </w:style>
  <w:style w:type="character" w:customStyle="1" w:styleId="VoettekstChar">
    <w:name w:val="Voettekst Char"/>
    <w:basedOn w:val="Standaardalinea-lettertype"/>
    <w:link w:val="Voettekst"/>
    <w:uiPriority w:val="99"/>
    <w:semiHidden/>
    <w:rsid w:val="0016439D"/>
    <w:rPr>
      <w:rFonts w:ascii="Arial" w:eastAsia="Times New Roman" w:hAnsi="Arial"/>
    </w:rPr>
  </w:style>
  <w:style w:type="character" w:styleId="Paginanummer">
    <w:name w:val="page number"/>
    <w:basedOn w:val="Standaardalinea-lettertype"/>
    <w:uiPriority w:val="99"/>
    <w:rsid w:val="002032A2"/>
    <w:rPr>
      <w:rFonts w:cs="Times New Roman"/>
    </w:rPr>
  </w:style>
  <w:style w:type="paragraph" w:styleId="Koptekst">
    <w:name w:val="header"/>
    <w:basedOn w:val="Standaard"/>
    <w:link w:val="KoptekstChar"/>
    <w:uiPriority w:val="99"/>
    <w:rsid w:val="002032A2"/>
    <w:pPr>
      <w:tabs>
        <w:tab w:val="center" w:pos="4536"/>
        <w:tab w:val="right" w:pos="9072"/>
      </w:tabs>
    </w:pPr>
  </w:style>
  <w:style w:type="character" w:customStyle="1" w:styleId="KoptekstChar">
    <w:name w:val="Koptekst Char"/>
    <w:basedOn w:val="Standaardalinea-lettertype"/>
    <w:link w:val="Koptekst"/>
    <w:uiPriority w:val="99"/>
    <w:semiHidden/>
    <w:rsid w:val="0016439D"/>
    <w:rPr>
      <w:rFonts w:ascii="Arial" w:eastAsia="Times New Roman"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armatec.nl"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tripnet.n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530</Words>
  <Characters>2916</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Basisprotocol biovigilantie in de ziekenhuizen</vt:lpstr>
    </vt:vector>
  </TitlesOfParts>
  <Company>St. Elisabeth Ziekenhuis</Company>
  <LinksUpToDate>false</LinksUpToDate>
  <CharactersWithSpaces>3440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Basisprotocol biovigilantie in de ziekenhuizen</dc:title>
  <dc:creator>Yvon van Maaren - Reniers</dc:creator>
  <cp:lastModifiedBy>Marjan Happel</cp:lastModifiedBy>
  <cp:revision>2</cp:revision>
  <dcterms:created xsi:type="dcterms:W3CDTF">2017-12-13T16:25:00Z</dcterms:created>
  <dcterms:modified xsi:type="dcterms:W3CDTF">2017-12-13T16:25:00Z</dcterms:modified>
</cp:coreProperties>
</file>